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D9" w:rsidRDefault="001200D9" w:rsidP="001200D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1429"/>
        <w:gridCol w:w="4143"/>
      </w:tblGrid>
      <w:tr w:rsidR="005D63DB" w:rsidRPr="001B75F7" w:rsidTr="005D63DB"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3DB" w:rsidRDefault="005D63DB" w:rsidP="005D63DB">
            <w:r>
              <w:t>БАШ</w:t>
            </w:r>
            <w:r w:rsidRPr="001B75F7"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</w:t>
            </w:r>
            <w:proofErr w:type="gramStart"/>
            <w:r>
              <w:t>Ы</w:t>
            </w:r>
            <w:proofErr w:type="gramEnd"/>
          </w:p>
          <w:p w:rsidR="005D63DB" w:rsidRDefault="005D63DB" w:rsidP="005D63DB">
            <w:r>
              <w:t>Туймазы районы</w:t>
            </w:r>
          </w:p>
          <w:p w:rsidR="005D63DB" w:rsidRPr="001B75F7" w:rsidRDefault="005D63DB" w:rsidP="005D63DB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5D63DB" w:rsidRDefault="005D63DB" w:rsidP="005D63DB"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5D63DB" w:rsidRDefault="005D63DB" w:rsidP="005D63DB"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</w:t>
            </w:r>
            <w:r w:rsidRPr="001B75F7">
              <w:rPr>
                <w:lang w:val="en-US"/>
              </w:rPr>
              <w:t>h</w:t>
            </w:r>
            <w:r>
              <w:t>е хакимиәте</w:t>
            </w:r>
          </w:p>
          <w:p w:rsidR="005D63DB" w:rsidRPr="001B75F7" w:rsidRDefault="005D63DB" w:rsidP="005D63DB">
            <w:pPr>
              <w:jc w:val="left"/>
              <w:rPr>
                <w:sz w:val="20"/>
                <w:szCs w:val="20"/>
              </w:rPr>
            </w:pPr>
          </w:p>
          <w:p w:rsidR="005D63DB" w:rsidRPr="001B75F7" w:rsidRDefault="005D63DB" w:rsidP="005D63DB">
            <w:pPr>
              <w:jc w:val="left"/>
              <w:rPr>
                <w:sz w:val="20"/>
                <w:szCs w:val="20"/>
              </w:rPr>
            </w:pPr>
            <w:r w:rsidRPr="001B75F7"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 w:rsidRPr="001B75F7">
              <w:rPr>
                <w:sz w:val="20"/>
                <w:szCs w:val="20"/>
              </w:rPr>
              <w:t>ауылы</w:t>
            </w:r>
            <w:proofErr w:type="spellEnd"/>
            <w:r w:rsidRPr="001B75F7">
              <w:rPr>
                <w:sz w:val="20"/>
                <w:szCs w:val="20"/>
              </w:rPr>
              <w:t>,</w:t>
            </w:r>
          </w:p>
          <w:p w:rsidR="005D63DB" w:rsidRPr="001B75F7" w:rsidRDefault="005D63DB" w:rsidP="005D63DB">
            <w:pPr>
              <w:jc w:val="left"/>
              <w:rPr>
                <w:sz w:val="20"/>
                <w:szCs w:val="20"/>
              </w:rPr>
            </w:pPr>
            <w:r w:rsidRPr="001B75F7">
              <w:rPr>
                <w:sz w:val="20"/>
                <w:szCs w:val="20"/>
              </w:rPr>
              <w:t>Девон урамы,2.</w:t>
            </w:r>
          </w:p>
          <w:p w:rsidR="005D63DB" w:rsidRPr="001B75F7" w:rsidRDefault="005D63DB" w:rsidP="005D63DB">
            <w:pPr>
              <w:jc w:val="left"/>
              <w:rPr>
                <w:sz w:val="20"/>
                <w:szCs w:val="20"/>
              </w:rPr>
            </w:pPr>
            <w:r w:rsidRPr="001B75F7">
              <w:rPr>
                <w:sz w:val="20"/>
                <w:szCs w:val="20"/>
              </w:rPr>
              <w:t>Тел.(34782) 2-64-47, 2-62-74; факс 9-15-68</w:t>
            </w:r>
          </w:p>
          <w:p w:rsidR="005D63DB" w:rsidRPr="001B75F7" w:rsidRDefault="005D63DB" w:rsidP="005D63DB">
            <w:pPr>
              <w:jc w:val="left"/>
              <w:rPr>
                <w:sz w:val="20"/>
                <w:szCs w:val="20"/>
              </w:rPr>
            </w:pPr>
            <w:r w:rsidRPr="001B75F7">
              <w:rPr>
                <w:sz w:val="20"/>
                <w:szCs w:val="20"/>
              </w:rPr>
              <w:t>ИНН 0269005365</w:t>
            </w:r>
          </w:p>
          <w:p w:rsidR="005D63DB" w:rsidRPr="001B75F7" w:rsidRDefault="005D63DB" w:rsidP="005D63DB">
            <w:pPr>
              <w:jc w:val="left"/>
              <w:rPr>
                <w:sz w:val="20"/>
                <w:szCs w:val="20"/>
              </w:rPr>
            </w:pPr>
            <w:r w:rsidRPr="001B75F7">
              <w:rPr>
                <w:sz w:val="20"/>
                <w:szCs w:val="20"/>
              </w:rPr>
              <w:t>ОГРН 1020202217034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3DB" w:rsidRPr="001B75F7" w:rsidRDefault="005D63DB" w:rsidP="006E6D15">
            <w:r>
              <w:rPr>
                <w:noProof/>
              </w:rPr>
              <w:drawing>
                <wp:inline distT="0" distB="0" distL="0" distR="0">
                  <wp:extent cx="751205" cy="794385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3DB" w:rsidRDefault="005D63DB" w:rsidP="005D63DB">
            <w:r>
              <w:t>Администрация</w:t>
            </w:r>
          </w:p>
          <w:p w:rsidR="005D63DB" w:rsidRDefault="005D63DB" w:rsidP="005D63DB">
            <w:r>
              <w:t>сельского поселения</w:t>
            </w:r>
          </w:p>
          <w:p w:rsidR="005D63DB" w:rsidRDefault="005D63DB" w:rsidP="005D63DB">
            <w:r>
              <w:t>Серафимовский сельсовет</w:t>
            </w:r>
          </w:p>
          <w:p w:rsidR="005D63DB" w:rsidRDefault="005D63DB" w:rsidP="005D63DB">
            <w:r>
              <w:t>муниципального района</w:t>
            </w:r>
          </w:p>
          <w:p w:rsidR="005D63DB" w:rsidRDefault="005D63DB" w:rsidP="005D63DB">
            <w:r>
              <w:t>Туймазинский район</w:t>
            </w:r>
          </w:p>
          <w:p w:rsidR="005D63DB" w:rsidRDefault="005D63DB" w:rsidP="005D63DB">
            <w:r>
              <w:t>РЕСПУБЛИКИ БАШКОРТОСТАН</w:t>
            </w:r>
          </w:p>
          <w:p w:rsidR="005D63DB" w:rsidRPr="001B75F7" w:rsidRDefault="005D63DB" w:rsidP="005D63DB">
            <w:pPr>
              <w:jc w:val="left"/>
              <w:rPr>
                <w:sz w:val="20"/>
                <w:szCs w:val="20"/>
              </w:rPr>
            </w:pPr>
            <w:r w:rsidRPr="001B75F7">
              <w:rPr>
                <w:sz w:val="20"/>
                <w:szCs w:val="20"/>
              </w:rPr>
              <w:t>452780, Туймазинский район, с</w:t>
            </w:r>
            <w:proofErr w:type="gramStart"/>
            <w:r w:rsidRPr="001B75F7">
              <w:rPr>
                <w:sz w:val="20"/>
                <w:szCs w:val="20"/>
              </w:rPr>
              <w:t>.С</w:t>
            </w:r>
            <w:proofErr w:type="gramEnd"/>
            <w:r w:rsidRPr="001B75F7">
              <w:rPr>
                <w:sz w:val="20"/>
                <w:szCs w:val="20"/>
              </w:rPr>
              <w:t>ерафимовский,</w:t>
            </w:r>
          </w:p>
          <w:p w:rsidR="005D63DB" w:rsidRPr="001B75F7" w:rsidRDefault="005D63DB" w:rsidP="005D63DB">
            <w:pPr>
              <w:jc w:val="left"/>
              <w:rPr>
                <w:sz w:val="20"/>
                <w:szCs w:val="20"/>
              </w:rPr>
            </w:pPr>
            <w:r w:rsidRPr="001B75F7">
              <w:rPr>
                <w:sz w:val="20"/>
                <w:szCs w:val="20"/>
              </w:rPr>
              <w:t>ул</w:t>
            </w:r>
            <w:proofErr w:type="gramStart"/>
            <w:r w:rsidRPr="001B75F7">
              <w:rPr>
                <w:sz w:val="20"/>
                <w:szCs w:val="20"/>
              </w:rPr>
              <w:t>.Д</w:t>
            </w:r>
            <w:proofErr w:type="gramEnd"/>
            <w:r w:rsidRPr="001B75F7">
              <w:rPr>
                <w:sz w:val="20"/>
                <w:szCs w:val="20"/>
              </w:rPr>
              <w:t>евонская,2</w:t>
            </w:r>
          </w:p>
          <w:p w:rsidR="005D63DB" w:rsidRPr="001B75F7" w:rsidRDefault="005D63DB" w:rsidP="005D63DB">
            <w:pPr>
              <w:jc w:val="left"/>
              <w:rPr>
                <w:sz w:val="20"/>
                <w:szCs w:val="20"/>
              </w:rPr>
            </w:pPr>
            <w:r w:rsidRPr="001B75F7">
              <w:rPr>
                <w:sz w:val="20"/>
                <w:szCs w:val="20"/>
              </w:rPr>
              <w:t>Тел.(34782) 2-64-47, 2-62-74; факс 9-15-68</w:t>
            </w:r>
          </w:p>
          <w:p w:rsidR="005D63DB" w:rsidRPr="001B75F7" w:rsidRDefault="005D63DB" w:rsidP="005D63DB">
            <w:pPr>
              <w:jc w:val="left"/>
              <w:rPr>
                <w:sz w:val="20"/>
                <w:szCs w:val="20"/>
              </w:rPr>
            </w:pPr>
            <w:r w:rsidRPr="001B75F7">
              <w:rPr>
                <w:sz w:val="20"/>
                <w:szCs w:val="20"/>
              </w:rPr>
              <w:t>ИНН 0269005365</w:t>
            </w:r>
          </w:p>
          <w:p w:rsidR="005D63DB" w:rsidRPr="001B75F7" w:rsidRDefault="005D63DB" w:rsidP="005D63DB">
            <w:pPr>
              <w:jc w:val="left"/>
            </w:pPr>
            <w:r w:rsidRPr="001B75F7">
              <w:rPr>
                <w:sz w:val="20"/>
                <w:szCs w:val="20"/>
              </w:rPr>
              <w:t>ОГРН 1020202217034</w:t>
            </w:r>
          </w:p>
        </w:tc>
      </w:tr>
    </w:tbl>
    <w:p w:rsidR="005D63DB" w:rsidRDefault="005D63DB" w:rsidP="005D63DB">
      <w:pPr>
        <w:tabs>
          <w:tab w:val="left" w:pos="523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D63DB" w:rsidRPr="001B75F7" w:rsidTr="006E6D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1B75F7" w:rsidRDefault="005D63DB" w:rsidP="005D63DB">
            <w:pPr>
              <w:tabs>
                <w:tab w:val="left" w:pos="5235"/>
              </w:tabs>
              <w:jc w:val="both"/>
              <w:rPr>
                <w:b/>
              </w:rPr>
            </w:pPr>
            <w:r w:rsidRPr="001B75F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  <w:r w:rsidRPr="001B75F7">
              <w:rPr>
                <w:b/>
              </w:rPr>
              <w:t>КАРАР</w:t>
            </w:r>
            <w:r>
              <w:rPr>
                <w:b/>
              </w:rPr>
              <w:t xml:space="preserve">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1B75F7" w:rsidRDefault="005D63DB" w:rsidP="006E6D15">
            <w:pPr>
              <w:tabs>
                <w:tab w:val="left" w:pos="5235"/>
              </w:tabs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1B75F7">
              <w:rPr>
                <w:b/>
              </w:rPr>
              <w:t>ПОСТАНОВЛЕНИЕ</w:t>
            </w:r>
          </w:p>
        </w:tc>
      </w:tr>
      <w:tr w:rsidR="005D63DB" w:rsidRPr="001B75F7" w:rsidTr="006E6D15">
        <w:trPr>
          <w:trHeight w:val="87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1B75F7" w:rsidRDefault="005D63DB" w:rsidP="006E6D15">
            <w:pPr>
              <w:tabs>
                <w:tab w:val="left" w:pos="5235"/>
              </w:tabs>
            </w:pPr>
            <w:r w:rsidRPr="001B75F7">
              <w:t>«____»_____________201</w:t>
            </w:r>
            <w:r>
              <w:t>6</w:t>
            </w:r>
            <w:r w:rsidRPr="001B75F7">
              <w:t>г.            №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D63DB" w:rsidRPr="001B75F7" w:rsidRDefault="005D63DB" w:rsidP="006E6D15">
            <w:pPr>
              <w:tabs>
                <w:tab w:val="left" w:pos="5235"/>
              </w:tabs>
              <w:jc w:val="right"/>
              <w:rPr>
                <w:b/>
              </w:rPr>
            </w:pPr>
            <w:r w:rsidRPr="001B75F7">
              <w:t>____         «____»_____________201</w:t>
            </w:r>
            <w:r>
              <w:t>6</w:t>
            </w:r>
            <w:r w:rsidRPr="001B75F7">
              <w:t xml:space="preserve">г                 </w:t>
            </w:r>
          </w:p>
        </w:tc>
      </w:tr>
    </w:tbl>
    <w:p w:rsidR="005D63DB" w:rsidRPr="00FD01E5" w:rsidRDefault="005D63DB" w:rsidP="005D63DB">
      <w:pPr>
        <w:widowControl w:val="0"/>
        <w:autoSpaceDE w:val="0"/>
        <w:autoSpaceDN w:val="0"/>
        <w:adjustRightInd w:val="0"/>
        <w:rPr>
          <w:b/>
        </w:rPr>
      </w:pPr>
      <w:r w:rsidRPr="00FD01E5">
        <w:rPr>
          <w:b/>
        </w:rPr>
        <w:t>Об утверждении Порядка формирования, утверждения и ведения планов закупок товаров, работ, услуг для обеспечения нужд  сельского поселения Серафимовский сельсовет муниципального района Туймазинский район Республики Башкортостан</w:t>
      </w:r>
    </w:p>
    <w:p w:rsidR="005D63DB" w:rsidRPr="00FD01E5" w:rsidRDefault="005D63DB" w:rsidP="005D63DB">
      <w:pPr>
        <w:rPr>
          <w:b/>
        </w:rPr>
      </w:pPr>
    </w:p>
    <w:p w:rsidR="005D63DB" w:rsidRPr="00FD01E5" w:rsidRDefault="005D63DB" w:rsidP="005D63DB">
      <w:pPr>
        <w:ind w:firstLine="720"/>
        <w:jc w:val="both"/>
      </w:pPr>
      <w:proofErr w:type="gramStart"/>
      <w:r w:rsidRPr="00FD01E5">
        <w:t xml:space="preserve">В соответствии с частью 5 статьи 21 Федерального Закона от 5 апреля 2013года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987E8A" w:rsidRPr="00FD01E5">
        <w:t>21 ноября 2013 года №1043 «О требованиях к формированию, утверждению  и ведению планов закупок</w:t>
      </w:r>
      <w:r w:rsidRPr="00FD01E5">
        <w:t xml:space="preserve"> товаров, работ, услуг для обеспечения нужд субъекта Российской Федерации и муниципальных нужд, а</w:t>
      </w:r>
      <w:proofErr w:type="gramEnd"/>
      <w:r w:rsidRPr="00FD01E5">
        <w:t xml:space="preserve"> так же о требованиях к форме </w:t>
      </w:r>
      <w:r w:rsidR="00FD01E5" w:rsidRPr="00FD01E5">
        <w:t>планов</w:t>
      </w:r>
      <w:r w:rsidRPr="00FD01E5">
        <w:t xml:space="preserve"> закупок товаров,  </w:t>
      </w:r>
      <w:r w:rsidR="00FD01E5" w:rsidRPr="00FD01E5">
        <w:t>работ, услуг»</w:t>
      </w:r>
    </w:p>
    <w:p w:rsidR="005D63DB" w:rsidRPr="00FD01E5" w:rsidRDefault="005D63DB" w:rsidP="005D63DB">
      <w:pPr>
        <w:ind w:firstLine="720"/>
      </w:pPr>
    </w:p>
    <w:p w:rsidR="005D63DB" w:rsidRPr="00FD01E5" w:rsidRDefault="005D63DB" w:rsidP="005D63DB">
      <w:pPr>
        <w:ind w:firstLine="720"/>
      </w:pPr>
      <w:r w:rsidRPr="00FD01E5">
        <w:t>ПОСТАНОВЛЯЮ:</w:t>
      </w:r>
    </w:p>
    <w:p w:rsidR="005D63DB" w:rsidRPr="00FD01E5" w:rsidRDefault="005D63DB" w:rsidP="005D63DB">
      <w:pPr>
        <w:ind w:firstLine="720"/>
      </w:pPr>
    </w:p>
    <w:p w:rsidR="005D63DB" w:rsidRPr="00FD01E5" w:rsidRDefault="005D63DB" w:rsidP="005D63DB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FD01E5">
        <w:t xml:space="preserve">Утвердить прилагаемый </w:t>
      </w:r>
      <w:r w:rsidR="00987E8A" w:rsidRPr="00FD01E5">
        <w:t>Поряд</w:t>
      </w:r>
      <w:r w:rsidR="00FD01E5" w:rsidRPr="00FD01E5">
        <w:t>о</w:t>
      </w:r>
      <w:r w:rsidR="00987E8A" w:rsidRPr="00FD01E5">
        <w:t>к формирования, утверждения и ведения планов закупок товаров, работ, услуг для обеспечения нужд  сельского поселения Серафимовский сельсовет муниципального района Туймазинский район Республики Башкортостан</w:t>
      </w:r>
      <w:r w:rsidRPr="00FD01E5">
        <w:t>;</w:t>
      </w:r>
    </w:p>
    <w:p w:rsidR="005D63DB" w:rsidRPr="00FD01E5" w:rsidRDefault="005D63DB" w:rsidP="005D63DB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FD01E5">
        <w:t>Настоящее постановление вступает в силу с момента подписания;</w:t>
      </w:r>
    </w:p>
    <w:p w:rsidR="005D63DB" w:rsidRPr="00FD01E5" w:rsidRDefault="005D63DB" w:rsidP="005D63DB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FD01E5">
        <w:t>Контроль над исполнением данного постановления оставляю за собой.</w:t>
      </w:r>
    </w:p>
    <w:p w:rsidR="005D63DB" w:rsidRPr="00FD01E5" w:rsidRDefault="005D63DB" w:rsidP="005D63DB">
      <w:pPr>
        <w:jc w:val="both"/>
      </w:pPr>
    </w:p>
    <w:p w:rsidR="005D63DB" w:rsidRPr="00FD01E5" w:rsidRDefault="005D63DB" w:rsidP="005D63DB">
      <w:pPr>
        <w:jc w:val="both"/>
      </w:pPr>
    </w:p>
    <w:p w:rsidR="005D63DB" w:rsidRPr="00FD01E5" w:rsidRDefault="005D63DB" w:rsidP="005D63DB">
      <w:pPr>
        <w:jc w:val="both"/>
      </w:pPr>
      <w:r w:rsidRPr="00FD01E5">
        <w:t>Глава сельского поселения</w:t>
      </w:r>
    </w:p>
    <w:p w:rsidR="005D63DB" w:rsidRPr="00FD01E5" w:rsidRDefault="005D63DB" w:rsidP="005D63DB">
      <w:pPr>
        <w:jc w:val="both"/>
      </w:pPr>
      <w:r w:rsidRPr="00FD01E5">
        <w:t>Серафимовский сельсовет</w:t>
      </w:r>
    </w:p>
    <w:p w:rsidR="005D63DB" w:rsidRPr="00FD01E5" w:rsidRDefault="005D63DB" w:rsidP="005D63DB">
      <w:pPr>
        <w:jc w:val="both"/>
      </w:pPr>
      <w:r w:rsidRPr="00FD01E5">
        <w:t xml:space="preserve">муниципального района </w:t>
      </w:r>
    </w:p>
    <w:p w:rsidR="005D63DB" w:rsidRDefault="005D63DB" w:rsidP="005D63DB">
      <w:pPr>
        <w:jc w:val="both"/>
        <w:rPr>
          <w:sz w:val="20"/>
          <w:szCs w:val="20"/>
        </w:rPr>
      </w:pPr>
      <w:r w:rsidRPr="00FD01E5">
        <w:t xml:space="preserve">Туймазинский район РБ:                                                              </w:t>
      </w:r>
      <w:proofErr w:type="spellStart"/>
      <w:r w:rsidRPr="00FD01E5">
        <w:t>А.Н.Нелюбин</w:t>
      </w:r>
      <w:proofErr w:type="spellEnd"/>
      <w:r>
        <w:rPr>
          <w:sz w:val="20"/>
          <w:szCs w:val="20"/>
        </w:rPr>
        <w:br w:type="page"/>
      </w:r>
    </w:p>
    <w:p w:rsidR="003C5721" w:rsidRPr="003C5721" w:rsidRDefault="003C5721" w:rsidP="006B3F4A">
      <w:pPr>
        <w:ind w:left="5954"/>
        <w:jc w:val="left"/>
        <w:outlineLvl w:val="0"/>
        <w:rPr>
          <w:sz w:val="20"/>
          <w:szCs w:val="20"/>
        </w:rPr>
      </w:pPr>
      <w:r w:rsidRPr="003C5721">
        <w:rPr>
          <w:sz w:val="20"/>
          <w:szCs w:val="20"/>
        </w:rPr>
        <w:lastRenderedPageBreak/>
        <w:t xml:space="preserve">Приложение </w:t>
      </w:r>
    </w:p>
    <w:p w:rsidR="003C5721" w:rsidRPr="003C5721" w:rsidRDefault="003C5721" w:rsidP="006B3F4A">
      <w:pPr>
        <w:ind w:left="5954"/>
        <w:jc w:val="left"/>
        <w:outlineLvl w:val="0"/>
        <w:rPr>
          <w:sz w:val="20"/>
          <w:szCs w:val="20"/>
        </w:rPr>
      </w:pPr>
      <w:r w:rsidRPr="003C5721">
        <w:rPr>
          <w:sz w:val="20"/>
          <w:szCs w:val="20"/>
        </w:rPr>
        <w:t xml:space="preserve"> к постановлению Администрации</w:t>
      </w:r>
      <w:r w:rsidR="00FD01E5">
        <w:rPr>
          <w:sz w:val="20"/>
          <w:szCs w:val="20"/>
        </w:rPr>
        <w:t xml:space="preserve"> </w:t>
      </w:r>
      <w:r w:rsidR="00FD01E5" w:rsidRPr="00FD01E5">
        <w:rPr>
          <w:sz w:val="20"/>
          <w:szCs w:val="20"/>
        </w:rPr>
        <w:t>сельского поселения Серафимовский сельсовет</w:t>
      </w:r>
      <w:r w:rsidRPr="003C5721">
        <w:rPr>
          <w:sz w:val="20"/>
          <w:szCs w:val="20"/>
        </w:rPr>
        <w:t xml:space="preserve"> </w:t>
      </w:r>
    </w:p>
    <w:p w:rsidR="004B0CE4" w:rsidRDefault="003C5721" w:rsidP="006B3F4A">
      <w:pPr>
        <w:ind w:left="5954"/>
        <w:jc w:val="left"/>
        <w:outlineLvl w:val="0"/>
        <w:rPr>
          <w:sz w:val="20"/>
          <w:szCs w:val="20"/>
        </w:rPr>
      </w:pPr>
      <w:r w:rsidRPr="003C5721">
        <w:rPr>
          <w:sz w:val="20"/>
          <w:szCs w:val="20"/>
        </w:rPr>
        <w:t xml:space="preserve"> муниципального района </w:t>
      </w:r>
    </w:p>
    <w:p w:rsidR="003C5721" w:rsidRPr="003C5721" w:rsidRDefault="003C5721" w:rsidP="006B3F4A">
      <w:pPr>
        <w:ind w:left="5954"/>
        <w:jc w:val="left"/>
        <w:outlineLvl w:val="0"/>
        <w:rPr>
          <w:sz w:val="20"/>
          <w:szCs w:val="20"/>
        </w:rPr>
      </w:pPr>
      <w:r w:rsidRPr="003C5721">
        <w:rPr>
          <w:sz w:val="20"/>
          <w:szCs w:val="20"/>
        </w:rPr>
        <w:t xml:space="preserve">Туймазинский район </w:t>
      </w:r>
    </w:p>
    <w:p w:rsidR="003C5721" w:rsidRPr="003C5721" w:rsidRDefault="003C5721" w:rsidP="006B3F4A">
      <w:pPr>
        <w:tabs>
          <w:tab w:val="left" w:pos="5954"/>
          <w:tab w:val="left" w:pos="6096"/>
        </w:tabs>
        <w:ind w:left="5954"/>
        <w:jc w:val="left"/>
        <w:outlineLvl w:val="0"/>
        <w:rPr>
          <w:sz w:val="20"/>
          <w:szCs w:val="20"/>
        </w:rPr>
      </w:pPr>
      <w:r w:rsidRPr="003C5721">
        <w:rPr>
          <w:sz w:val="20"/>
          <w:szCs w:val="20"/>
        </w:rPr>
        <w:t xml:space="preserve"> Республики Башкортостан</w:t>
      </w:r>
    </w:p>
    <w:p w:rsidR="003C5721" w:rsidRPr="003C5721" w:rsidRDefault="00FE40CB" w:rsidP="006B3F4A">
      <w:pPr>
        <w:ind w:left="5954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от «</w:t>
      </w:r>
      <w:r w:rsidR="00FD01E5">
        <w:rPr>
          <w:sz w:val="20"/>
          <w:szCs w:val="20"/>
        </w:rPr>
        <w:t>___</w:t>
      </w:r>
      <w:r w:rsidR="003C5721" w:rsidRPr="003C5721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FD01E5">
        <w:rPr>
          <w:sz w:val="20"/>
          <w:szCs w:val="20"/>
        </w:rPr>
        <w:t>_________</w:t>
      </w:r>
      <w:r>
        <w:rPr>
          <w:sz w:val="20"/>
          <w:szCs w:val="20"/>
        </w:rPr>
        <w:t xml:space="preserve"> 20</w:t>
      </w:r>
      <w:r w:rsidR="00FD01E5">
        <w:rPr>
          <w:sz w:val="20"/>
          <w:szCs w:val="20"/>
        </w:rPr>
        <w:t>__</w:t>
      </w:r>
      <w:r>
        <w:rPr>
          <w:sz w:val="20"/>
          <w:szCs w:val="20"/>
        </w:rPr>
        <w:t>г. №</w:t>
      </w:r>
      <w:r w:rsidR="00FD01E5">
        <w:rPr>
          <w:sz w:val="20"/>
          <w:szCs w:val="20"/>
        </w:rPr>
        <w:t>________</w:t>
      </w:r>
    </w:p>
    <w:p w:rsidR="00C93505" w:rsidRPr="003C5721" w:rsidRDefault="00C93505" w:rsidP="006B3F4A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</w:p>
    <w:p w:rsidR="00C93505" w:rsidRDefault="00C93505">
      <w:pPr>
        <w:widowControl w:val="0"/>
        <w:autoSpaceDE w:val="0"/>
        <w:autoSpaceDN w:val="0"/>
        <w:adjustRightInd w:val="0"/>
        <w:jc w:val="both"/>
      </w:pPr>
    </w:p>
    <w:p w:rsidR="003C5721" w:rsidRDefault="003C5721">
      <w:pPr>
        <w:widowControl w:val="0"/>
        <w:autoSpaceDE w:val="0"/>
        <w:autoSpaceDN w:val="0"/>
        <w:adjustRightInd w:val="0"/>
        <w:jc w:val="both"/>
      </w:pPr>
    </w:p>
    <w:p w:rsidR="00C93505" w:rsidRDefault="00C93505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Par31"/>
      <w:bookmarkEnd w:id="0"/>
      <w:r>
        <w:rPr>
          <w:b/>
          <w:bCs/>
        </w:rPr>
        <w:t>ПОРЯДОК</w:t>
      </w:r>
    </w:p>
    <w:p w:rsidR="00C93505" w:rsidRDefault="00C93505" w:rsidP="00325F4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ФОРМИРОВАНИЯ, УТВЕРЖДЕНИЯ И ВЕДЕНИЯ ПЛАНОВ ЗАКУПОК ТОВАРОВ,</w:t>
      </w:r>
      <w:r w:rsidR="00325F45">
        <w:rPr>
          <w:b/>
          <w:bCs/>
        </w:rPr>
        <w:t xml:space="preserve"> </w:t>
      </w:r>
      <w:r>
        <w:rPr>
          <w:b/>
          <w:bCs/>
        </w:rPr>
        <w:t>РАБОТ, УСЛУГ ДЛЯ ОБЕСПЕЧЕНИЯ НУЖД</w:t>
      </w:r>
      <w:r w:rsidR="00325F45">
        <w:rPr>
          <w:b/>
          <w:bCs/>
        </w:rPr>
        <w:t xml:space="preserve"> </w:t>
      </w:r>
      <w:r w:rsidR="00FD01E5" w:rsidRPr="00FD01E5">
        <w:rPr>
          <w:b/>
          <w:caps/>
        </w:rPr>
        <w:t>сельского поселения Серафимовский сельсовет</w:t>
      </w:r>
      <w:r w:rsidR="00FD01E5">
        <w:rPr>
          <w:b/>
          <w:bCs/>
        </w:rPr>
        <w:t xml:space="preserve"> </w:t>
      </w:r>
      <w:r w:rsidR="00325F45">
        <w:rPr>
          <w:b/>
          <w:bCs/>
        </w:rPr>
        <w:t>МУНИЦИПАЛЬНОГО РАЙОНА ТУЙМАЗИНСКИЙ РАЙОН</w:t>
      </w:r>
      <w:r>
        <w:rPr>
          <w:b/>
          <w:bCs/>
        </w:rPr>
        <w:t xml:space="preserve"> РЕСПУБЛИКИ БАШКОРТОСТАН</w:t>
      </w:r>
    </w:p>
    <w:p w:rsidR="00C93505" w:rsidRDefault="00C93505">
      <w:pPr>
        <w:widowControl w:val="0"/>
        <w:autoSpaceDE w:val="0"/>
        <w:autoSpaceDN w:val="0"/>
        <w:adjustRightInd w:val="0"/>
      </w:pPr>
    </w:p>
    <w:p w:rsidR="00C93505" w:rsidRDefault="00304D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</w:t>
      </w:r>
      <w:r w:rsidR="00C93505">
        <w:t xml:space="preserve">устанавливает процедуру формирования, утверждения и ведения планов закупок товаров, работ, услуг для обеспечения нужд </w:t>
      </w:r>
      <w:r w:rsidR="0093037C">
        <w:t xml:space="preserve"> </w:t>
      </w:r>
      <w:r w:rsidR="00FD01E5" w:rsidRPr="00FD01E5">
        <w:t>сельского поселения Серафимовский сельсовет</w:t>
      </w:r>
      <w:r w:rsidR="00FD01E5">
        <w:t xml:space="preserve"> </w:t>
      </w:r>
      <w:r w:rsidR="0093037C">
        <w:t xml:space="preserve">муниципального района Туймазинский район </w:t>
      </w:r>
      <w:r w:rsidR="00C93505">
        <w:t xml:space="preserve">Республики Башкортостан в соответствии с Федеральным </w:t>
      </w:r>
      <w:hyperlink r:id="rId7" w:history="1">
        <w:r w:rsidR="00C93505" w:rsidRPr="006B5E11">
          <w:t>законом</w:t>
        </w:r>
      </w:hyperlink>
      <w:r w:rsidR="00C93505" w:rsidRPr="006B5E11">
        <w:t xml:space="preserve"> "</w:t>
      </w:r>
      <w:r w:rsidR="00C93505">
        <w:t>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  <w:proofErr w:type="gramEnd"/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6"/>
      <w:bookmarkEnd w:id="1"/>
      <w:r>
        <w:t>2. Планы закупок утверждаются в течение 10 рабочих дней: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304D62">
        <w:t>муниципальными</w:t>
      </w:r>
      <w:r>
        <w:t xml:space="preserve"> заказчиками, действующими от имени </w:t>
      </w:r>
      <w:r w:rsidR="00FD01E5" w:rsidRPr="00FD01E5">
        <w:t>сельского поселения Серафимовский сельсовет</w:t>
      </w:r>
      <w:r w:rsidR="00FD01E5">
        <w:t xml:space="preserve"> </w:t>
      </w:r>
      <w:r w:rsidR="00304D62">
        <w:t xml:space="preserve">муниципального района Туймазинский район </w:t>
      </w:r>
      <w:r>
        <w:t xml:space="preserve">Республики Башкортостан (далее - </w:t>
      </w:r>
      <w:r w:rsidR="00042A21">
        <w:t>муниципальные</w:t>
      </w:r>
      <w:r>
        <w:t xml:space="preserve"> заказчики), - после доведения до соответствующего </w:t>
      </w:r>
      <w:r w:rsidR="00042A21">
        <w:t>муниципального</w:t>
      </w:r>
      <w: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8"/>
      <w:bookmarkEnd w:id="2"/>
      <w:r>
        <w:t xml:space="preserve">б) </w:t>
      </w:r>
      <w:r w:rsidR="008D5905">
        <w:t>муниципальными</w:t>
      </w:r>
      <w:r>
        <w:t xml:space="preserve"> бюджетными учреждениями</w:t>
      </w:r>
      <w:r w:rsidR="008D5905" w:rsidRPr="008D5905">
        <w:t xml:space="preserve">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8D5905">
        <w:t>муниципального района Туймазинский район</w:t>
      </w:r>
      <w:r>
        <w:t xml:space="preserve"> Республики Башкортостан, за исключением закупок, осуществляемых в соответствии с </w:t>
      </w:r>
      <w:hyperlink r:id="rId8" w:history="1">
        <w:r w:rsidRPr="00CD3D1E">
          <w:t>частями 2</w:t>
        </w:r>
      </w:hyperlink>
      <w:r w:rsidRPr="00CD3D1E">
        <w:t xml:space="preserve"> и </w:t>
      </w:r>
      <w:hyperlink r:id="rId9" w:history="1">
        <w:r w:rsidRPr="00CD3D1E">
          <w:t>6 статьи 15</w:t>
        </w:r>
      </w:hyperlink>
      <w:r w:rsidRPr="00CD3D1E">
        <w:t xml:space="preserve"> Федерального закона, - после утверждения планов</w:t>
      </w:r>
      <w:r>
        <w:t xml:space="preserve"> финансово-хозяйственной деятельности;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9"/>
      <w:bookmarkEnd w:id="3"/>
      <w:proofErr w:type="gramStart"/>
      <w:r>
        <w:t xml:space="preserve">в) </w:t>
      </w:r>
      <w:r w:rsidR="008D5905">
        <w:t>муниципальными</w:t>
      </w:r>
      <w:r>
        <w:t xml:space="preserve"> автономными учреждениями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8D5905">
        <w:t xml:space="preserve">муниципального района Туймазинский район </w:t>
      </w:r>
      <w:r>
        <w:t xml:space="preserve">Республики Башкортостан, </w:t>
      </w:r>
      <w:r w:rsidR="008D5905">
        <w:t xml:space="preserve">муниципальными </w:t>
      </w:r>
      <w:r>
        <w:t xml:space="preserve">унитарными предприятиями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7F4E8B">
        <w:t xml:space="preserve">муниципального района Туймазинский район </w:t>
      </w:r>
      <w:r>
        <w:t xml:space="preserve">Республики Башкортостан в случае, </w:t>
      </w:r>
      <w:r w:rsidRPr="00CD3D1E">
        <w:t xml:space="preserve">предусмотренном </w:t>
      </w:r>
      <w:hyperlink r:id="rId10" w:history="1">
        <w:r w:rsidRPr="00CD3D1E">
          <w:t>частью 4 статьи 15</w:t>
        </w:r>
      </w:hyperlink>
      <w:r w:rsidRPr="00CD3D1E">
        <w:t xml:space="preserve"> Федерального</w:t>
      </w:r>
      <w:r>
        <w:t xml:space="preserve"> закона,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7F4E8B">
        <w:t>муниципальной</w:t>
      </w:r>
      <w:r>
        <w:t xml:space="preserve"> собственности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7F4E8B">
        <w:t>муниципального района Туймазинский район</w:t>
      </w:r>
      <w:proofErr w:type="gramEnd"/>
      <w:r w:rsidR="007F4E8B">
        <w:t xml:space="preserve"> </w:t>
      </w:r>
      <w:r>
        <w:t xml:space="preserve">Республики Башкортостан или приобретение объектов недвижимого имущества в </w:t>
      </w:r>
      <w:r w:rsidR="007F4E8B">
        <w:t>муниципальную</w:t>
      </w:r>
      <w:r>
        <w:t xml:space="preserve"> собственность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7F4E8B">
        <w:t xml:space="preserve">муниципального района Туймазинский район </w:t>
      </w:r>
      <w:r>
        <w:t>Республики Башкортостан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0"/>
      <w:bookmarkEnd w:id="4"/>
      <w:proofErr w:type="gramStart"/>
      <w:r>
        <w:t xml:space="preserve">г) </w:t>
      </w:r>
      <w:r w:rsidR="007F4E8B">
        <w:t>муниципальными</w:t>
      </w:r>
      <w:r>
        <w:t xml:space="preserve"> бюджетными учреждениями </w:t>
      </w:r>
      <w:r w:rsidR="00E9299F" w:rsidRPr="00FD01E5">
        <w:t xml:space="preserve">сельского поселения </w:t>
      </w:r>
      <w:r w:rsidR="00E9299F" w:rsidRPr="00FD01E5">
        <w:lastRenderedPageBreak/>
        <w:t>Серафимовский сельсовет</w:t>
      </w:r>
      <w:r w:rsidR="00E9299F">
        <w:t xml:space="preserve"> </w:t>
      </w:r>
      <w:r w:rsidR="007F4E8B">
        <w:t xml:space="preserve">муниципального района Туймазинский район </w:t>
      </w:r>
      <w:r>
        <w:t xml:space="preserve">Республики Башкортостан, </w:t>
      </w:r>
      <w:r w:rsidR="007F4E8B">
        <w:t>муниципальными</w:t>
      </w:r>
      <w:r>
        <w:t xml:space="preserve"> автономными учреждениями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7F4E8B">
        <w:t xml:space="preserve">муниципального района Туймазинский район </w:t>
      </w:r>
      <w:r>
        <w:t xml:space="preserve">Республики Башкортостан, </w:t>
      </w:r>
      <w:r w:rsidR="007F4E8B">
        <w:t>муниципальными</w:t>
      </w:r>
      <w:r>
        <w:t xml:space="preserve"> унитарными предприятиями</w:t>
      </w:r>
      <w:r w:rsidR="007F4E8B" w:rsidRPr="007F4E8B">
        <w:t xml:space="preserve">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7F4E8B">
        <w:t>муниципального района Туймазинский район</w:t>
      </w:r>
      <w:r>
        <w:t xml:space="preserve"> Республики Башкортостан, осуществляющими закупки в рамках переданных им </w:t>
      </w:r>
      <w:r w:rsidR="007F4E8B">
        <w:t xml:space="preserve">Администрацией </w:t>
      </w:r>
      <w:r>
        <w:t xml:space="preserve">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7F4E8B">
        <w:t xml:space="preserve">муниципального района Туймазинский район Республики Башкортостан </w:t>
      </w:r>
      <w:r>
        <w:t xml:space="preserve">полномочий </w:t>
      </w:r>
      <w:r w:rsidR="007F4E8B">
        <w:t>муниципального</w:t>
      </w:r>
      <w:r>
        <w:t xml:space="preserve"> заказчика</w:t>
      </w:r>
      <w:proofErr w:type="gramEnd"/>
      <w:r>
        <w:t xml:space="preserve"> </w:t>
      </w:r>
      <w:proofErr w:type="gramStart"/>
      <w:r>
        <w:t xml:space="preserve">по заключению и исполнению от имени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7F4E8B">
        <w:t>муниципального района Туймазинский район Республики Башкортостан муниципальных</w:t>
      </w:r>
      <w:r>
        <w:t xml:space="preserve"> контрактов от </w:t>
      </w:r>
      <w:r w:rsidRPr="00325F45">
        <w:t xml:space="preserve">лица </w:t>
      </w:r>
      <w:r w:rsidR="00E9299F" w:rsidRPr="00FD01E5">
        <w:t>сельского поселения Серафимовский сельсовет</w:t>
      </w:r>
      <w:r w:rsidR="00E9299F" w:rsidRPr="00325F45">
        <w:t xml:space="preserve"> </w:t>
      </w:r>
      <w:r w:rsidR="007F4E8B" w:rsidRPr="00325F45">
        <w:t>муниципального района Туймазинский район Республики Башкортостан</w:t>
      </w:r>
      <w:r w:rsidRPr="00325F45">
        <w:t>,</w:t>
      </w:r>
      <w:r>
        <w:t xml:space="preserve"> в случаях, предусмотренных </w:t>
      </w:r>
      <w:hyperlink r:id="rId11" w:history="1">
        <w:r w:rsidRPr="00B60DA6">
          <w:t>частью 6 статьи 15</w:t>
        </w:r>
      </w:hyperlink>
      <w:r w:rsidRPr="00B60DA6">
        <w:t xml:space="preserve"> Фе</w:t>
      </w:r>
      <w:r>
        <w:t>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</w:t>
      </w:r>
      <w:proofErr w:type="gramEnd"/>
      <w:r>
        <w:t xml:space="preserve"> в соответствии с бюджетным законодательством.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Планы закупок формируются лицами, указанными в </w:t>
      </w:r>
      <w:hyperlink w:anchor="Par36" w:history="1">
        <w:r w:rsidRPr="00B60DA6">
          <w:t>пункте 2</w:t>
        </w:r>
      </w:hyperlink>
      <w:r>
        <w:t xml:space="preserve"> настоящего Порядка, на очередной финансовый год и плановый период в следующие сроки: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B60DA6">
        <w:t>муниципальные</w:t>
      </w:r>
      <w:r>
        <w:t xml:space="preserve"> заказчики в сроки, установленные главными распорядителями средств бюджета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B60DA6">
        <w:t xml:space="preserve">муниципального района Туймазинский район Республики Башкортостан </w:t>
      </w:r>
      <w:r>
        <w:t>(далее - главные распорядители):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формируют планы закупок исходя из целей осуществления закупок, определенных с учетом положений </w:t>
      </w:r>
      <w:hyperlink r:id="rId12" w:history="1">
        <w:r w:rsidRPr="00B60DA6">
          <w:t>статьи 13</w:t>
        </w:r>
      </w:hyperlink>
      <w:r w:rsidRPr="00B60DA6">
        <w:t xml:space="preserve"> Ф</w:t>
      </w:r>
      <w:r>
        <w:t xml:space="preserve">едерального закона, и </w:t>
      </w:r>
      <w:r w:rsidR="00455211">
        <w:t>представляют их не позднее 1 июл</w:t>
      </w:r>
      <w:r>
        <w:t>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1E76F0">
        <w:t>решения</w:t>
      </w:r>
      <w:r>
        <w:t xml:space="preserve"> о бюджете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B60DA6">
        <w:t xml:space="preserve">муниципального района Туймазинский район </w:t>
      </w:r>
      <w:r>
        <w:t>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  <w:proofErr w:type="gramEnd"/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уточняют при необходимости сформированные планы закупок, после их уточнения и доведения до </w:t>
      </w:r>
      <w:r w:rsidR="00455211">
        <w:t>муниципального</w:t>
      </w:r>
      <w: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учреждения, указанные в </w:t>
      </w:r>
      <w:hyperlink w:anchor="Par38" w:history="1">
        <w:r w:rsidRPr="00B60DA6">
          <w:t>подпункте "б" пункта 2</w:t>
        </w:r>
      </w:hyperlink>
      <w:r>
        <w:t xml:space="preserve"> настоящего Порядка, в сроки, установленные </w:t>
      </w:r>
      <w:r w:rsidR="00B60DA6">
        <w:t xml:space="preserve">главным распорядителем средств бюджета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B60DA6">
        <w:t>муниципального района Туймазинский район Республики Башкортостан (далее – главный распорядитель) в ведении которого они находятся</w:t>
      </w:r>
      <w:r>
        <w:t>: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формируют планы закупок при планировании в соответствии с </w:t>
      </w:r>
      <w:r>
        <w:lastRenderedPageBreak/>
        <w:t xml:space="preserve">законодательством их финансово-хозяйственной деятельности и </w:t>
      </w:r>
      <w:r w:rsidR="00455211">
        <w:t>представляют их не позднее 1 июл</w:t>
      </w:r>
      <w:r>
        <w:t xml:space="preserve">я текущего года </w:t>
      </w:r>
      <w:r w:rsidR="00B60DA6">
        <w:t>гла</w:t>
      </w:r>
      <w:r w:rsidR="001E76F0">
        <w:t>в</w:t>
      </w:r>
      <w:r w:rsidR="00B60DA6">
        <w:t>ному распорядителю</w:t>
      </w:r>
      <w:r>
        <w:t>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корректируют при необходимости по согласованию с </w:t>
      </w:r>
      <w:r w:rsidR="00203190">
        <w:t>главным распорядителем</w:t>
      </w:r>
      <w:r>
        <w:t xml:space="preserve">, </w:t>
      </w:r>
      <w:r w:rsidR="00203190">
        <w:t>в ведении которого находятся,</w:t>
      </w:r>
      <w:r>
        <w:t xml:space="preserve">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обоснований бюджетных ассигнований;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уточняют при необходимости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ar36" w:history="1">
        <w:r w:rsidRPr="00203190">
          <w:t>пунктом 2</w:t>
        </w:r>
      </w:hyperlink>
      <w:r>
        <w:t xml:space="preserve"> настоящего Порядка, сформированные планы закупок и уведомляют об этом </w:t>
      </w:r>
      <w:r w:rsidR="00203190">
        <w:t>главного распорядителя</w:t>
      </w:r>
      <w:r>
        <w:t xml:space="preserve">, </w:t>
      </w:r>
      <w:r w:rsidR="00203190">
        <w:t>в ведении которого находятся</w:t>
      </w:r>
      <w:r>
        <w:t>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юридические лица, указанные в </w:t>
      </w:r>
      <w:hyperlink w:anchor="Par39" w:history="1">
        <w:r w:rsidRPr="00203190">
          <w:t>подпункте "в" пункта 2</w:t>
        </w:r>
      </w:hyperlink>
      <w:r w:rsidRPr="00203190">
        <w:t xml:space="preserve"> н</w:t>
      </w:r>
      <w:r>
        <w:t>астоящего Порядка: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C93505" w:rsidRPr="00203190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ar36" w:history="1">
        <w:r w:rsidRPr="00203190">
          <w:t>пунктом 2</w:t>
        </w:r>
      </w:hyperlink>
      <w:r>
        <w:t xml:space="preserve"> настоящего Порядка, планы закупок;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 w:rsidRPr="00203190">
        <w:t xml:space="preserve">г) юридические лица, указанные в </w:t>
      </w:r>
      <w:hyperlink w:anchor="Par40" w:history="1">
        <w:r w:rsidRPr="00203190">
          <w:t>подпункте "г" пункта 2</w:t>
        </w:r>
      </w:hyperlink>
      <w:r>
        <w:t xml:space="preserve"> настоящего Порядка: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формируют планы закупок в сроки, установленные главными распорядителями,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203190">
        <w:t>муниципальной</w:t>
      </w:r>
      <w:r>
        <w:t xml:space="preserve"> собственности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203190">
        <w:t xml:space="preserve">муниципального района Туймазинский район </w:t>
      </w:r>
      <w:r>
        <w:t xml:space="preserve">Республики Башкортостан или приобретении объектов недвижимого имущества в </w:t>
      </w:r>
      <w:r w:rsidR="00203190">
        <w:t>муниципальную</w:t>
      </w:r>
      <w:r>
        <w:t xml:space="preserve"> собственность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203190">
        <w:t xml:space="preserve">муниципального района Туймазинский район </w:t>
      </w:r>
      <w:r>
        <w:t>Республики Башкортостан;</w:t>
      </w:r>
      <w:proofErr w:type="gramEnd"/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уточняют при необходимости планы закупок, после их уточнения и доведения на со</w:t>
      </w:r>
      <w:r w:rsidR="00DB2A82">
        <w:t xml:space="preserve">ответствующий лицевой счет по </w:t>
      </w:r>
      <w:r>
        <w:t xml:space="preserve">переданным полномочиям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</w:t>
      </w:r>
      <w:hyperlink w:anchor="Par36" w:history="1">
        <w:r w:rsidRPr="00203190">
          <w:t>пунктом 2</w:t>
        </w:r>
      </w:hyperlink>
      <w:r w:rsidRPr="00203190">
        <w:t xml:space="preserve"> </w:t>
      </w:r>
      <w:r>
        <w:t>настоящего Порядка, планы закупок.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203190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Планы закупок формируются на срок, на который составляется </w:t>
      </w:r>
      <w:r w:rsidR="00203190">
        <w:t>бюджет</w:t>
      </w:r>
      <w:r w:rsidR="00E9299F">
        <w:t xml:space="preserve"> </w:t>
      </w:r>
      <w:r w:rsidR="00E9299F" w:rsidRPr="00FD01E5">
        <w:t>сельского поселения Серафимовский сельсовет</w:t>
      </w:r>
      <w:r w:rsidR="00203190">
        <w:t xml:space="preserve"> муниципального района Туймазинский район </w:t>
      </w:r>
      <w:r>
        <w:t>Республики Башкортостан на очередной ф</w:t>
      </w:r>
      <w:r w:rsidR="00203190">
        <w:t>инансовый год и плановый период.</w:t>
      </w:r>
      <w:r>
        <w:t xml:space="preserve"> 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планы закупок </w:t>
      </w:r>
      <w:r w:rsidR="00AD655E">
        <w:t>муниципальных</w:t>
      </w:r>
      <w:r>
        <w:t xml:space="preserve"> заказчиков в соответствии с бюджетным законодательством, а также в планы закупок юридических лиц, указанных в </w:t>
      </w:r>
      <w:hyperlink w:anchor="Par38" w:history="1">
        <w:r w:rsidRPr="00AD655E">
          <w:t>подпунктах "б"</w:t>
        </w:r>
      </w:hyperlink>
      <w:r w:rsidRPr="00AD655E">
        <w:t xml:space="preserve"> и </w:t>
      </w:r>
      <w:hyperlink w:anchor="Par39" w:history="1">
        <w:r w:rsidRPr="00AD655E">
          <w:t>"в" пункта 2</w:t>
        </w:r>
      </w:hyperlink>
      <w:r>
        <w:t xml:space="preserve"> настоящего Порядка, включается информация о </w:t>
      </w:r>
      <w:r>
        <w:lastRenderedPageBreak/>
        <w:t>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Лица, указанные в </w:t>
      </w:r>
      <w:hyperlink w:anchor="Par36" w:history="1">
        <w:r w:rsidRPr="00AD655E">
          <w:t>пункте 2</w:t>
        </w:r>
      </w:hyperlink>
      <w:r w:rsidRPr="00AD655E">
        <w:t xml:space="preserve"> н</w:t>
      </w:r>
      <w:r>
        <w:t xml:space="preserve">астоящего Порядка, ведут планы закупок в соответствии с положениями Федерального </w:t>
      </w:r>
      <w:hyperlink r:id="rId13" w:history="1">
        <w:r w:rsidRPr="00AD655E">
          <w:t>закона</w:t>
        </w:r>
      </w:hyperlink>
      <w: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4" w:history="1">
        <w:r w:rsidRPr="00E0000D">
          <w:t>статьи 13</w:t>
        </w:r>
      </w:hyperlink>
      <w:r w:rsidRPr="00E0000D">
        <w:t xml:space="preserve"> </w:t>
      </w:r>
      <w:r>
        <w:t xml:space="preserve">Федерального закона и установленных в соответствии со </w:t>
      </w:r>
      <w:hyperlink r:id="rId15" w:history="1">
        <w:r w:rsidRPr="00E0000D">
          <w:t>статьей 19</w:t>
        </w:r>
      </w:hyperlink>
      <w: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E0000D">
        <w:t>органов местного самоуправления</w:t>
      </w:r>
      <w:r>
        <w:t>;</w:t>
      </w:r>
      <w:proofErr w:type="gramEnd"/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приведение планов закупок в соответствие с </w:t>
      </w:r>
      <w:r w:rsidR="00E0000D">
        <w:t xml:space="preserve">решениями Совета </w:t>
      </w:r>
      <w:r w:rsidR="00E9299F" w:rsidRPr="00FD01E5">
        <w:t>сельского поселения Серафимовский сельсовет</w:t>
      </w:r>
      <w:r>
        <w:t xml:space="preserve"> </w:t>
      </w:r>
      <w:r w:rsidR="00E0000D">
        <w:t xml:space="preserve">муниципального района Туймазинский район </w:t>
      </w:r>
      <w:r>
        <w:t xml:space="preserve">Республики Башкортостан о внесении изменений в </w:t>
      </w:r>
      <w:r w:rsidR="00E0000D">
        <w:t>решение</w:t>
      </w:r>
      <w:r>
        <w:t xml:space="preserve"> о бюджете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E0000D">
        <w:t xml:space="preserve">муниципального района Туймазинский район </w:t>
      </w:r>
      <w:r>
        <w:t>Республики Башкортостан на текущий ф</w:t>
      </w:r>
      <w:r w:rsidR="00E0000D">
        <w:t>инансовый год и плановый период</w:t>
      </w:r>
      <w:r>
        <w:t>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</w:t>
      </w:r>
      <w:r w:rsidR="00E0000D">
        <w:t xml:space="preserve"> нормативных актов муниципального района Туймазинский район Республики Башкортостан, решений, поручений главы Администрации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E0000D">
        <w:t xml:space="preserve">муниципального района Туймазинский район Республики Башкортостан,  </w:t>
      </w:r>
      <w:r>
        <w:t xml:space="preserve"> которые приняты после утверждения планов закупок и не приводят к изменению</w:t>
      </w:r>
      <w:proofErr w:type="gramEnd"/>
      <w:r>
        <w:t xml:space="preserve"> объема бюджетных ассигнований, утвержденных </w:t>
      </w:r>
      <w:r w:rsidR="00E0000D">
        <w:t xml:space="preserve">решением Совета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E0000D">
        <w:t>муниципального района Туймазинский район</w:t>
      </w:r>
      <w:r>
        <w:t xml:space="preserve"> Республики Башкортостан о бюджете </w:t>
      </w:r>
      <w:r w:rsidR="00E9299F" w:rsidRPr="00FD01E5">
        <w:t>сельского поселения Серафимовский сельсовет</w:t>
      </w:r>
      <w:r w:rsidR="00E9299F">
        <w:t xml:space="preserve"> </w:t>
      </w:r>
      <w:r w:rsidR="00E0000D">
        <w:t xml:space="preserve">муниципального района Туймазинский район </w:t>
      </w:r>
      <w:r>
        <w:t>Республики Башкортостан на текущий ф</w:t>
      </w:r>
      <w:r w:rsidR="00E0000D">
        <w:t>инансовый год и плановый период</w:t>
      </w:r>
      <w:r>
        <w:t>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реализация решения, принятого </w:t>
      </w:r>
      <w:r w:rsidR="00E0000D">
        <w:t>муниципальным заказчиком</w:t>
      </w:r>
      <w:r>
        <w:t xml:space="preserve"> или юридическим лицом по итогам обязательного общественного обсуждения закупки;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использование в соответствии с законодательством экономии, полученной при осуществлении закупки;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выдача предписания органами контроля, определенными </w:t>
      </w:r>
      <w:hyperlink r:id="rId16" w:history="1">
        <w:r w:rsidRPr="00E0000D">
          <w:t>статьей 99</w:t>
        </w:r>
      </w:hyperlink>
      <w: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7" w:history="1">
        <w:r w:rsidRPr="001303DC">
          <w:t>законом</w:t>
        </w:r>
      </w:hyperlink>
      <w: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>
        <w:t>контракты</w:t>
      </w:r>
      <w:proofErr w:type="gramEnd"/>
      <w:r>
        <w:t xml:space="preserve"> с которыми планируются к заключению в течение указанного периода.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9. Формирование, утверждение и ведение планов закупок юридическими лицами, указанными в </w:t>
      </w:r>
      <w:hyperlink w:anchor="Par40" w:history="1">
        <w:r w:rsidRPr="001303DC">
          <w:t>подпункте "г" пункта 2</w:t>
        </w:r>
      </w:hyperlink>
      <w:r w:rsidRPr="001303DC">
        <w:t xml:space="preserve"> </w:t>
      </w:r>
      <w:r>
        <w:t>настоящего Порядка, осущест</w:t>
      </w:r>
      <w:r w:rsidR="001303DC">
        <w:t>вляются от лица Администрации</w:t>
      </w:r>
      <w:r w:rsidR="001303DC" w:rsidRPr="001303DC">
        <w:t xml:space="preserve"> </w:t>
      </w:r>
      <w:r w:rsidR="00876A66" w:rsidRPr="00FD01E5">
        <w:t>сельского поселения Серафимовский сельсовет</w:t>
      </w:r>
      <w:r w:rsidR="00876A66">
        <w:t xml:space="preserve"> </w:t>
      </w:r>
      <w:r w:rsidR="001303DC">
        <w:t xml:space="preserve">муниципального района Туймазинский район </w:t>
      </w:r>
      <w:r>
        <w:t>Ре</w:t>
      </w:r>
      <w:r w:rsidR="001303DC">
        <w:t>спублики Башкортостан, передавшей</w:t>
      </w:r>
      <w:r>
        <w:t xml:space="preserve"> этим лицам полномочия </w:t>
      </w:r>
      <w:r w:rsidR="001303DC">
        <w:t>муниципального</w:t>
      </w:r>
      <w:r>
        <w:t xml:space="preserve"> заказчика.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10. План закупок представляет собой единый документ, форма которого включает: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полное наименование, местонахождение, телефон и адрес электронной почты </w:t>
      </w:r>
      <w:r w:rsidR="008A16F3">
        <w:t>муниципального</w:t>
      </w:r>
      <w:r>
        <w:t xml:space="preserve"> заказчика, юридического лица, осуществляющего формирование, утверждение и ведение плана закупок;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б) идентификационный номер налогоплательщика;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в) код причины постановки на учет;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код по Общероссийскому </w:t>
      </w:r>
      <w:hyperlink r:id="rId18" w:history="1">
        <w:r w:rsidRPr="001303DC">
          <w:t>классификатору</w:t>
        </w:r>
      </w:hyperlink>
      <w:r w:rsidRPr="001303DC">
        <w:t xml:space="preserve"> т</w:t>
      </w:r>
      <w:r>
        <w:t>ерриторий муниципальных образований;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код по Общероссийскому классификатору предприятий и организаций;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е) код по Общероссийскому классификатору организационно-правовых форм;</w:t>
      </w:r>
    </w:p>
    <w:p w:rsidR="00283BB2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ж) в отношении плана закупок, содержащего информацию о закупках, осуществляемых в рамках переданных </w:t>
      </w:r>
      <w:r w:rsidR="00D234EA">
        <w:t>муниципальному</w:t>
      </w:r>
      <w:r>
        <w:t xml:space="preserve"> бюджетному учреждению </w:t>
      </w:r>
      <w:r w:rsidR="00876A66" w:rsidRPr="00FD01E5">
        <w:t>сельского поселения Серафимовский сельсовет</w:t>
      </w:r>
      <w:r w:rsidR="00876A66">
        <w:t xml:space="preserve"> </w:t>
      </w:r>
      <w:r w:rsidR="00D234EA">
        <w:t xml:space="preserve">муниципального района Туймазинский район </w:t>
      </w:r>
      <w:r>
        <w:t xml:space="preserve">Республики Башкортостан, </w:t>
      </w:r>
      <w:r w:rsidR="00D234EA">
        <w:t>муниципальному</w:t>
      </w:r>
      <w:r>
        <w:t xml:space="preserve"> автономному учреждению</w:t>
      </w:r>
      <w:r w:rsidR="00D234EA" w:rsidRPr="00D234EA">
        <w:t xml:space="preserve"> </w:t>
      </w:r>
      <w:r w:rsidR="00876A66" w:rsidRPr="00FD01E5">
        <w:t>сельского поселения Серафимовский сельсовет</w:t>
      </w:r>
      <w:r w:rsidR="00876A66">
        <w:t xml:space="preserve"> </w:t>
      </w:r>
      <w:r w:rsidR="00D234EA">
        <w:t>муниципального района Туймазинский район</w:t>
      </w:r>
      <w:r>
        <w:t xml:space="preserve"> Республики Башкортостан, </w:t>
      </w:r>
      <w:r w:rsidR="00D234EA">
        <w:t>муниципальному</w:t>
      </w:r>
      <w:r>
        <w:t xml:space="preserve"> унитарному предприятию </w:t>
      </w:r>
      <w:r w:rsidR="00876A66" w:rsidRPr="00FD01E5">
        <w:t>сельского поселения Серафимовский сельсовет</w:t>
      </w:r>
      <w:r w:rsidR="00876A66">
        <w:t xml:space="preserve"> </w:t>
      </w:r>
      <w:r w:rsidR="00D234EA">
        <w:t xml:space="preserve">муниципального района Туймазинский район </w:t>
      </w:r>
      <w:r>
        <w:t xml:space="preserve">Республики Башкортостан </w:t>
      </w:r>
      <w:r w:rsidR="00D234EA">
        <w:t xml:space="preserve">Администрацией </w:t>
      </w:r>
      <w:r w:rsidR="00876A66" w:rsidRPr="00FD01E5">
        <w:t>сельского поселения Серафимовский сельсовет</w:t>
      </w:r>
      <w:r w:rsidR="00876A66">
        <w:t xml:space="preserve"> </w:t>
      </w:r>
      <w:r w:rsidR="00D234EA">
        <w:t>муниципального района Туймазинский</w:t>
      </w:r>
      <w:proofErr w:type="gramEnd"/>
      <w:r w:rsidR="00D234EA">
        <w:t xml:space="preserve"> район</w:t>
      </w:r>
      <w:r w:rsidR="00D42088">
        <w:t xml:space="preserve"> Республики Башкортостан </w:t>
      </w:r>
      <w:r w:rsidR="00283BB2">
        <w:t xml:space="preserve">своих </w:t>
      </w:r>
      <w:r w:rsidR="00A56D16">
        <w:t>полномочий муниципального заказч</w:t>
      </w:r>
      <w:r w:rsidR="00283BB2">
        <w:t>ика по заключению и исполнению контрактов: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полное наименование, местонахождение, телефон и адрес электронной почты такого учреждения, предприятия с указанием кода по Общероссийскому </w:t>
      </w:r>
      <w:hyperlink r:id="rId19" w:history="1">
        <w:r w:rsidRPr="00283BB2">
          <w:t>классификатору</w:t>
        </w:r>
      </w:hyperlink>
      <w:r w:rsidRPr="00283BB2">
        <w:t xml:space="preserve"> </w:t>
      </w:r>
      <w:r>
        <w:t>территорий муниципальных образований;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 xml:space="preserve">) таблицу, </w:t>
      </w:r>
      <w:proofErr w:type="gramStart"/>
      <w:r>
        <w:t>включающую</w:t>
      </w:r>
      <w:proofErr w:type="gramEnd"/>
      <w:r>
        <w:t xml:space="preserve"> в том числе следующую информацию с учетом особенностей, предусмотренных </w:t>
      </w:r>
      <w:hyperlink w:anchor="Par91" w:history="1">
        <w:r w:rsidRPr="00283BB2">
          <w:t>пунктом 12</w:t>
        </w:r>
      </w:hyperlink>
      <w:r w:rsidRPr="00283BB2">
        <w:t xml:space="preserve"> нас</w:t>
      </w:r>
      <w:r>
        <w:t>тоящего Порядка: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идентификационный код закупки, сформированный в соответствии со статьей 23 Федерального закона;</w:t>
      </w:r>
    </w:p>
    <w:p w:rsidR="00A56D16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цель осуществления закупок в соответствии с</w:t>
      </w:r>
      <w:r w:rsidRPr="00A56D16">
        <w:t xml:space="preserve">о </w:t>
      </w:r>
      <w:hyperlink r:id="rId20" w:history="1">
        <w:r w:rsidRPr="00A56D16">
          <w:t>статьей 13</w:t>
        </w:r>
      </w:hyperlink>
      <w:r>
        <w:t xml:space="preserve"> Федерального закона. При этом в план закупок включается наименование мероприятия </w:t>
      </w:r>
      <w:r w:rsidR="00A56D16">
        <w:t xml:space="preserve">муниципальной </w:t>
      </w:r>
      <w:r>
        <w:t xml:space="preserve">программы </w:t>
      </w:r>
      <w:r w:rsidR="00876A66" w:rsidRPr="00FD01E5">
        <w:t>сельского поселения Серафимовский сельсовет</w:t>
      </w:r>
      <w:r w:rsidR="00876A66">
        <w:t xml:space="preserve"> </w:t>
      </w:r>
      <w:r w:rsidR="00A56D16">
        <w:t>муниципального района Туймазинский район Республики Башкортостан</w:t>
      </w:r>
      <w:r>
        <w:t xml:space="preserve"> с указанием соответствующего ожидаемого результата реализации такого мероприятия либо наименование функций </w:t>
      </w:r>
      <w:r w:rsidR="00A56D16">
        <w:t>органов местного самоуправления</w:t>
      </w:r>
      <w:r>
        <w:t>, не предусмотренных указанными программами</w:t>
      </w:r>
      <w:r w:rsidR="00A56D16">
        <w:t>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объекта и (или) объектов закупок;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объем финансового обеспечения (планируемые платежи) для осуществления закупок на соответствующий финансовый год;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сроки (периодичность) осуществления планируемых закупок. </w:t>
      </w:r>
      <w:proofErr w:type="gramStart"/>
      <w: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об обязательном общественном обсуждении закупок (да или нет) в соответствии со </w:t>
      </w:r>
      <w:hyperlink r:id="rId21" w:history="1">
        <w:r w:rsidRPr="006E7784">
          <w:t>статьей 20</w:t>
        </w:r>
      </w:hyperlink>
      <w:r>
        <w:t xml:space="preserve"> Федерального закона;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дата, содержание и обоснование вносимых в план закупок изменений;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22" w:history="1">
        <w:r w:rsidRPr="006E7784">
          <w:t>частью 7 статьи 18</w:t>
        </w:r>
      </w:hyperlink>
      <w:r>
        <w:t xml:space="preserve"> Федерального закона.</w:t>
      </w:r>
    </w:p>
    <w:p w:rsidR="00C93505" w:rsidRDefault="00C93505" w:rsidP="006E7784">
      <w:pPr>
        <w:widowControl w:val="0"/>
        <w:autoSpaceDE w:val="0"/>
        <w:autoSpaceDN w:val="0"/>
        <w:adjustRightInd w:val="0"/>
        <w:ind w:firstLine="540"/>
        <w:jc w:val="both"/>
      </w:pPr>
      <w:r>
        <w:t>11. Форма пл</w:t>
      </w:r>
      <w:r w:rsidR="006E7784">
        <w:t xml:space="preserve">ана закупок включает </w:t>
      </w:r>
      <w:r>
        <w:t>код бюджетной и анали</w:t>
      </w:r>
      <w:r w:rsidR="006E7784">
        <w:t>тической классификации расходов.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1"/>
      <w:bookmarkEnd w:id="5"/>
      <w:r>
        <w:t xml:space="preserve">12. </w:t>
      </w:r>
      <w:proofErr w:type="gramStart"/>
      <w:r>
        <w:t xml:space="preserve">Информация о закупках, которые планируется осуществлять в соответствии с </w:t>
      </w:r>
      <w:hyperlink r:id="rId23" w:history="1">
        <w:r w:rsidRPr="006E7784">
          <w:t>пунктами 4</w:t>
        </w:r>
      </w:hyperlink>
      <w:r w:rsidRPr="006E7784">
        <w:t xml:space="preserve">, </w:t>
      </w:r>
      <w:hyperlink r:id="rId24" w:history="1">
        <w:r w:rsidRPr="006E7784">
          <w:t>5</w:t>
        </w:r>
      </w:hyperlink>
      <w:r w:rsidRPr="006E7784">
        <w:t xml:space="preserve">, </w:t>
      </w:r>
      <w:hyperlink r:id="rId25" w:history="1">
        <w:r w:rsidRPr="006E7784">
          <w:t>26</w:t>
        </w:r>
      </w:hyperlink>
      <w:r w:rsidRPr="006E7784">
        <w:t xml:space="preserve">, </w:t>
      </w:r>
      <w:hyperlink r:id="rId26" w:history="1">
        <w:r w:rsidRPr="006E7784">
          <w:t>33 части 1 статьи 93</w:t>
        </w:r>
      </w:hyperlink>
      <w: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C93505" w:rsidRPr="006E7784" w:rsidRDefault="006E7784" w:rsidP="006E77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C93505">
        <w:t xml:space="preserve">товары, работы или услуги на сумму, не превышающую 100 тыс. рублей (в случае заключения заказчиком контракта в соответствии с </w:t>
      </w:r>
      <w:hyperlink r:id="rId27" w:history="1">
        <w:r w:rsidR="00C93505" w:rsidRPr="006E7784">
          <w:t>пунктом 4 части 1 статьи 93</w:t>
        </w:r>
      </w:hyperlink>
      <w:r w:rsidR="00C93505" w:rsidRPr="006E7784">
        <w:t xml:space="preserve"> Федерального закона);</w:t>
      </w:r>
    </w:p>
    <w:p w:rsidR="00C93505" w:rsidRPr="006E7784" w:rsidRDefault="006E7784">
      <w:pPr>
        <w:widowControl w:val="0"/>
        <w:autoSpaceDE w:val="0"/>
        <w:autoSpaceDN w:val="0"/>
        <w:adjustRightInd w:val="0"/>
        <w:ind w:firstLine="540"/>
        <w:jc w:val="both"/>
      </w:pPr>
      <w:r>
        <w:t>б</w:t>
      </w:r>
      <w:r w:rsidR="00C93505">
        <w:t xml:space="preserve">) товары, работы или услуги на сумму, не превышающую 400 тыс. рублей (в случае заключения заказчиком контракта в соответствии с </w:t>
      </w:r>
      <w:hyperlink r:id="rId28" w:history="1">
        <w:r w:rsidR="00C93505" w:rsidRPr="006E7784">
          <w:t>пунктом 5 части 1 статьи 93</w:t>
        </w:r>
      </w:hyperlink>
      <w:r w:rsidR="00C93505" w:rsidRPr="006E7784">
        <w:t xml:space="preserve"> Федерального закона);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29" w:history="1">
        <w:r w:rsidRPr="006E7784">
          <w:t>пунктом 26 части 1 статьи 93</w:t>
        </w:r>
      </w:hyperlink>
      <w:r w:rsidRPr="006E7784">
        <w:t xml:space="preserve"> </w:t>
      </w:r>
      <w:r>
        <w:t>Федерального закона);</w:t>
      </w:r>
      <w:proofErr w:type="gramEnd"/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преподавательские услуги, оказываемые физическими лицами;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е) услуги экскурсовода (гида), оказываемые физическими лицами.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</w:t>
      </w:r>
      <w:r>
        <w:lastRenderedPageBreak/>
        <w:t>если закупки планируется осуществить по истечении планового периода).</w:t>
      </w: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hyperlink w:anchor="Par112" w:history="1">
        <w:r w:rsidRPr="006E7784">
          <w:t>Форма</w:t>
        </w:r>
      </w:hyperlink>
      <w:r w:rsidRPr="006E7784">
        <w:t xml:space="preserve"> п</w:t>
      </w:r>
      <w:r>
        <w:t xml:space="preserve">лана закупок товаров, работ, услуг для обеспечения нужд </w:t>
      </w:r>
      <w:r w:rsidR="000B37FF" w:rsidRPr="00FD01E5">
        <w:t>сельского поселения Серафимовский сельсовет</w:t>
      </w:r>
      <w:r w:rsidR="000B37FF">
        <w:t xml:space="preserve"> </w:t>
      </w:r>
      <w:r w:rsidR="001E7700">
        <w:t xml:space="preserve">муниципального района Туймазинский район </w:t>
      </w:r>
      <w:r>
        <w:t>Республики Башкортостан на 20__ финансовый год и на плановый период 20__ и 20__ годов с учетом дополнительных сведений приведена в приложении к настоящему Порядку.</w:t>
      </w:r>
    </w:p>
    <w:p w:rsidR="00922604" w:rsidRDefault="00C93505" w:rsidP="009226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Формирование и ведение планов закупок осуществляются посредством информационной системы в сфере закупок товаров, работ, услуг для обеспечения нужд </w:t>
      </w:r>
      <w:r w:rsidR="000B37FF" w:rsidRPr="00FD01E5">
        <w:t>сельского поселения Серафимовский сельсовет</w:t>
      </w:r>
      <w:r w:rsidR="000B37FF">
        <w:t xml:space="preserve"> </w:t>
      </w:r>
      <w:r w:rsidR="006E7784">
        <w:t xml:space="preserve">муниципального района Туймазинский район </w:t>
      </w:r>
      <w:r>
        <w:t>Республики Башкортостан с момента ее создания и введения в эксплуатацию.</w:t>
      </w:r>
    </w:p>
    <w:p w:rsidR="00922604" w:rsidRDefault="00922604" w:rsidP="006E7784">
      <w:pPr>
        <w:widowControl w:val="0"/>
        <w:autoSpaceDE w:val="0"/>
        <w:autoSpaceDN w:val="0"/>
        <w:adjustRightInd w:val="0"/>
        <w:jc w:val="left"/>
      </w:pPr>
    </w:p>
    <w:p w:rsidR="0080067D" w:rsidRDefault="0080067D" w:rsidP="006E7784">
      <w:pPr>
        <w:widowControl w:val="0"/>
        <w:autoSpaceDE w:val="0"/>
        <w:autoSpaceDN w:val="0"/>
        <w:adjustRightInd w:val="0"/>
        <w:jc w:val="left"/>
      </w:pPr>
    </w:p>
    <w:p w:rsidR="000B37FF" w:rsidRPr="00FD01E5" w:rsidRDefault="000B37FF" w:rsidP="000B37FF">
      <w:pPr>
        <w:jc w:val="both"/>
      </w:pPr>
      <w:r w:rsidRPr="00FD01E5">
        <w:t>Глава сельского поселения</w:t>
      </w:r>
    </w:p>
    <w:p w:rsidR="000B37FF" w:rsidRPr="00FD01E5" w:rsidRDefault="000B37FF" w:rsidP="000B37FF">
      <w:pPr>
        <w:jc w:val="both"/>
      </w:pPr>
      <w:r w:rsidRPr="00FD01E5">
        <w:t>Серафимовский сельсовет</w:t>
      </w:r>
    </w:p>
    <w:p w:rsidR="000B37FF" w:rsidRPr="00FD01E5" w:rsidRDefault="000B37FF" w:rsidP="000B37FF">
      <w:pPr>
        <w:jc w:val="both"/>
      </w:pPr>
      <w:r w:rsidRPr="00FD01E5">
        <w:t xml:space="preserve">муниципального района </w:t>
      </w:r>
    </w:p>
    <w:p w:rsidR="00731F22" w:rsidRDefault="000B37FF" w:rsidP="000B37FF">
      <w:pPr>
        <w:widowControl w:val="0"/>
        <w:autoSpaceDE w:val="0"/>
        <w:autoSpaceDN w:val="0"/>
        <w:adjustRightInd w:val="0"/>
        <w:jc w:val="left"/>
      </w:pPr>
      <w:r w:rsidRPr="00FD01E5">
        <w:t xml:space="preserve">Туймазинский район РБ:                                                              </w:t>
      </w:r>
      <w:proofErr w:type="spellStart"/>
      <w:r w:rsidRPr="00FD01E5">
        <w:t>А.Н.Нелюбин</w:t>
      </w:r>
      <w:proofErr w:type="spellEnd"/>
    </w:p>
    <w:p w:rsidR="00731F22" w:rsidRDefault="00731F22" w:rsidP="006E7784">
      <w:pPr>
        <w:widowControl w:val="0"/>
        <w:autoSpaceDE w:val="0"/>
        <w:autoSpaceDN w:val="0"/>
        <w:adjustRightInd w:val="0"/>
        <w:jc w:val="left"/>
      </w:pPr>
    </w:p>
    <w:p w:rsidR="00731F22" w:rsidRDefault="00731F22" w:rsidP="006E7784">
      <w:pPr>
        <w:widowControl w:val="0"/>
        <w:autoSpaceDE w:val="0"/>
        <w:autoSpaceDN w:val="0"/>
        <w:adjustRightInd w:val="0"/>
        <w:jc w:val="left"/>
      </w:pPr>
    </w:p>
    <w:p w:rsidR="00731F22" w:rsidRDefault="00731F22" w:rsidP="006E7784">
      <w:pPr>
        <w:widowControl w:val="0"/>
        <w:autoSpaceDE w:val="0"/>
        <w:autoSpaceDN w:val="0"/>
        <w:adjustRightInd w:val="0"/>
        <w:jc w:val="left"/>
      </w:pPr>
    </w:p>
    <w:p w:rsidR="00731F22" w:rsidRDefault="00731F22" w:rsidP="006E7784">
      <w:pPr>
        <w:widowControl w:val="0"/>
        <w:autoSpaceDE w:val="0"/>
        <w:autoSpaceDN w:val="0"/>
        <w:adjustRightInd w:val="0"/>
        <w:jc w:val="left"/>
      </w:pPr>
    </w:p>
    <w:p w:rsidR="00731F22" w:rsidRDefault="00731F22" w:rsidP="006E7784">
      <w:pPr>
        <w:widowControl w:val="0"/>
        <w:autoSpaceDE w:val="0"/>
        <w:autoSpaceDN w:val="0"/>
        <w:adjustRightInd w:val="0"/>
        <w:jc w:val="left"/>
      </w:pPr>
    </w:p>
    <w:p w:rsidR="00731F22" w:rsidRDefault="00731F22" w:rsidP="006E7784">
      <w:pPr>
        <w:widowControl w:val="0"/>
        <w:autoSpaceDE w:val="0"/>
        <w:autoSpaceDN w:val="0"/>
        <w:adjustRightInd w:val="0"/>
        <w:jc w:val="left"/>
        <w:sectPr w:rsidR="00731F22" w:rsidSect="001200D9">
          <w:type w:val="continuous"/>
          <w:pgSz w:w="11906" w:h="16838"/>
          <w:pgMar w:top="567" w:right="567" w:bottom="567" w:left="1418" w:header="680" w:footer="680" w:gutter="0"/>
          <w:cols w:space="708"/>
          <w:titlePg/>
          <w:docGrid w:linePitch="381"/>
        </w:sectPr>
      </w:pPr>
    </w:p>
    <w:tbl>
      <w:tblPr>
        <w:tblStyle w:val="a6"/>
        <w:tblpPr w:leftFromText="180" w:rightFromText="180" w:vertAnchor="page" w:horzAnchor="margin" w:tblpY="687"/>
        <w:tblW w:w="0" w:type="auto"/>
        <w:tblLook w:val="04A0"/>
      </w:tblPr>
      <w:tblGrid>
        <w:gridCol w:w="9322"/>
        <w:gridCol w:w="4394"/>
        <w:gridCol w:w="1985"/>
      </w:tblGrid>
      <w:tr w:rsidR="00731F22" w:rsidTr="00731F22">
        <w:tc>
          <w:tcPr>
            <w:tcW w:w="15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F22" w:rsidRPr="006E7784" w:rsidRDefault="00731F22" w:rsidP="00731F22">
            <w:pPr>
              <w:widowControl w:val="0"/>
              <w:autoSpaceDE w:val="0"/>
              <w:autoSpaceDN w:val="0"/>
              <w:adjustRightInd w:val="0"/>
              <w:ind w:firstLine="11766"/>
              <w:jc w:val="left"/>
              <w:outlineLvl w:val="1"/>
              <w:rPr>
                <w:sz w:val="20"/>
                <w:szCs w:val="20"/>
              </w:rPr>
            </w:pPr>
            <w:r w:rsidRPr="006E7784">
              <w:rPr>
                <w:sz w:val="20"/>
                <w:szCs w:val="20"/>
              </w:rPr>
              <w:lastRenderedPageBreak/>
              <w:t>Приложение</w:t>
            </w:r>
          </w:p>
          <w:p w:rsidR="00731F22" w:rsidRPr="006E7784" w:rsidRDefault="00731F22" w:rsidP="00731F22">
            <w:pPr>
              <w:widowControl w:val="0"/>
              <w:autoSpaceDE w:val="0"/>
              <w:autoSpaceDN w:val="0"/>
              <w:adjustRightInd w:val="0"/>
              <w:ind w:left="11766"/>
              <w:jc w:val="left"/>
              <w:rPr>
                <w:sz w:val="20"/>
                <w:szCs w:val="20"/>
              </w:rPr>
            </w:pPr>
            <w:r w:rsidRPr="006E7784">
              <w:rPr>
                <w:sz w:val="20"/>
                <w:szCs w:val="20"/>
              </w:rPr>
              <w:t>к Порядку формирования, утверждения и</w:t>
            </w:r>
          </w:p>
          <w:p w:rsidR="00731F22" w:rsidRPr="006E7784" w:rsidRDefault="00731F22" w:rsidP="00731F22">
            <w:pPr>
              <w:widowControl w:val="0"/>
              <w:autoSpaceDE w:val="0"/>
              <w:autoSpaceDN w:val="0"/>
              <w:adjustRightInd w:val="0"/>
              <w:ind w:left="11766"/>
              <w:jc w:val="left"/>
              <w:rPr>
                <w:sz w:val="20"/>
                <w:szCs w:val="20"/>
              </w:rPr>
            </w:pPr>
            <w:r w:rsidRPr="006E7784">
              <w:rPr>
                <w:sz w:val="20"/>
                <w:szCs w:val="20"/>
              </w:rPr>
              <w:t>ведения планов закупок товаров, работ,</w:t>
            </w:r>
          </w:p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  <w:ind w:left="11766"/>
              <w:jc w:val="left"/>
              <w:rPr>
                <w:sz w:val="20"/>
                <w:szCs w:val="20"/>
              </w:rPr>
            </w:pPr>
            <w:r w:rsidRPr="006E7784">
              <w:rPr>
                <w:sz w:val="20"/>
                <w:szCs w:val="20"/>
              </w:rPr>
              <w:t>услуг для обеспечения нужд</w:t>
            </w:r>
            <w:r w:rsidR="000B37FF">
              <w:rPr>
                <w:sz w:val="20"/>
                <w:szCs w:val="20"/>
              </w:rPr>
              <w:t xml:space="preserve"> </w:t>
            </w:r>
            <w:r w:rsidR="000B37FF" w:rsidRPr="000B37FF">
              <w:rPr>
                <w:sz w:val="20"/>
                <w:szCs w:val="20"/>
              </w:rPr>
              <w:t xml:space="preserve"> сельского поселения Серафимовский сельсовет муниципального района Туймазинский район</w:t>
            </w:r>
            <w:r w:rsidR="000B37FF">
              <w:rPr>
                <w:sz w:val="20"/>
                <w:szCs w:val="20"/>
              </w:rPr>
              <w:t xml:space="preserve"> </w:t>
            </w:r>
            <w:r w:rsidRPr="006E7784">
              <w:rPr>
                <w:sz w:val="20"/>
                <w:szCs w:val="20"/>
              </w:rPr>
              <w:t>Республики Башкортостан</w:t>
            </w:r>
          </w:p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F22" w:rsidRPr="006E7784" w:rsidRDefault="00731F22" w:rsidP="00731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1F22" w:rsidRPr="000B37FF" w:rsidRDefault="00731F22" w:rsidP="00731F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7FF">
              <w:rPr>
                <w:sz w:val="24"/>
                <w:szCs w:val="24"/>
              </w:rPr>
              <w:t>ФОРМА</w:t>
            </w:r>
          </w:p>
          <w:p w:rsidR="00731F22" w:rsidRPr="001200D9" w:rsidRDefault="00731F22" w:rsidP="000B3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37FF">
              <w:rPr>
                <w:sz w:val="24"/>
                <w:szCs w:val="24"/>
              </w:rPr>
              <w:t xml:space="preserve">плана закупок товаров, работ, услуг для обеспечения нужд </w:t>
            </w:r>
            <w:r w:rsidR="000B37FF" w:rsidRPr="000B37FF">
              <w:rPr>
                <w:sz w:val="24"/>
                <w:szCs w:val="24"/>
              </w:rPr>
              <w:t xml:space="preserve"> сельского поселения Серафимовский сельсовет </w:t>
            </w:r>
            <w:r w:rsidRPr="000B37FF">
              <w:rPr>
                <w:sz w:val="24"/>
                <w:szCs w:val="24"/>
              </w:rPr>
              <w:t>муниципального района Туймазинский район Республики Башкортостан на 20__ финансовый год и на плановый период 20__ и 20__ годов</w:t>
            </w:r>
          </w:p>
        </w:tc>
      </w:tr>
      <w:tr w:rsidR="00731F22" w:rsidTr="00731F2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31F22" w:rsidRPr="001200D9" w:rsidRDefault="00731F22" w:rsidP="00731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1F22" w:rsidTr="00731F2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Коды</w:t>
            </w:r>
          </w:p>
        </w:tc>
      </w:tr>
      <w:tr w:rsidR="00731F22" w:rsidTr="00731F22">
        <w:trPr>
          <w:trHeight w:val="72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1F22" w:rsidTr="00731F2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22" w:rsidRPr="00922604" w:rsidRDefault="00731F22" w:rsidP="000B37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2604">
              <w:rPr>
                <w:rFonts w:ascii="Times New Roman" w:hAnsi="Times New Roman" w:cs="Times New Roman"/>
              </w:rPr>
              <w:t>Наименование муниципального заказчика, муниципального бюджетного учреждения</w:t>
            </w:r>
            <w:r w:rsidR="000B37FF">
              <w:rPr>
                <w:rFonts w:ascii="Times New Roman" w:hAnsi="Times New Roman" w:cs="Times New Roman"/>
              </w:rPr>
              <w:t xml:space="preserve"> </w:t>
            </w:r>
            <w:r w:rsidR="000B37FF" w:rsidRPr="000B37FF">
              <w:t xml:space="preserve"> </w:t>
            </w:r>
            <w:r w:rsidR="000B37FF" w:rsidRPr="000B37FF">
              <w:rPr>
                <w:rFonts w:ascii="Times New Roman" w:hAnsi="Times New Roman" w:cs="Times New Roman"/>
              </w:rPr>
              <w:t>сельского поселения Серафимовский сельсовет</w:t>
            </w:r>
            <w:r w:rsidRPr="00922604">
              <w:rPr>
                <w:rFonts w:ascii="Times New Roman" w:hAnsi="Times New Roman" w:cs="Times New Roman"/>
              </w:rPr>
              <w:t xml:space="preserve">  муниципального района Туймазинский район Республики Башкортостан, муниципального автономного учреждения </w:t>
            </w:r>
            <w:r w:rsidR="000B37FF" w:rsidRPr="000B37FF">
              <w:rPr>
                <w:rFonts w:ascii="Times New Roman" w:hAnsi="Times New Roman" w:cs="Times New Roman"/>
              </w:rPr>
              <w:t xml:space="preserve"> сельского поселения Серафимовский сельсовет</w:t>
            </w:r>
            <w:r w:rsidR="000B37FF" w:rsidRPr="00922604">
              <w:rPr>
                <w:rFonts w:ascii="Times New Roman" w:hAnsi="Times New Roman" w:cs="Times New Roman"/>
              </w:rPr>
              <w:t xml:space="preserve"> </w:t>
            </w:r>
            <w:r w:rsidRPr="00922604">
              <w:rPr>
                <w:rFonts w:ascii="Times New Roman" w:hAnsi="Times New Roman" w:cs="Times New Roman"/>
              </w:rPr>
              <w:t>муниципального района Туймазинский район Республики Башкортостан или муниципального унитарного предприятия</w:t>
            </w:r>
            <w:r w:rsidR="000B37FF" w:rsidRPr="000B37FF">
              <w:rPr>
                <w:rFonts w:ascii="Times New Roman" w:hAnsi="Times New Roman" w:cs="Times New Roman"/>
              </w:rPr>
              <w:t xml:space="preserve"> сельского поселения Серафимовский сельсовет</w:t>
            </w:r>
            <w:r w:rsidR="000B37FF" w:rsidRPr="00922604">
              <w:rPr>
                <w:rFonts w:ascii="Times New Roman" w:hAnsi="Times New Roman" w:cs="Times New Roman"/>
              </w:rPr>
              <w:t xml:space="preserve"> </w:t>
            </w:r>
            <w:r w:rsidRPr="00922604">
              <w:rPr>
                <w:rFonts w:ascii="Times New Roman" w:hAnsi="Times New Roman" w:cs="Times New Roman"/>
              </w:rPr>
              <w:t xml:space="preserve"> муниципального района Туймазинский район Республики Башкортостан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по ОКПО</w:t>
            </w:r>
          </w:p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 xml:space="preserve">ИНН </w:t>
            </w:r>
          </w:p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КПП</w:t>
            </w:r>
          </w:p>
        </w:tc>
        <w:tc>
          <w:tcPr>
            <w:tcW w:w="1985" w:type="dxa"/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1F22" w:rsidTr="00731F22">
        <w:trPr>
          <w:trHeight w:val="357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по ОКПФ</w:t>
            </w:r>
          </w:p>
        </w:tc>
        <w:tc>
          <w:tcPr>
            <w:tcW w:w="1985" w:type="dxa"/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1F22" w:rsidTr="00731F2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по ОКТМО</w:t>
            </w:r>
          </w:p>
        </w:tc>
        <w:tc>
          <w:tcPr>
            <w:tcW w:w="1985" w:type="dxa"/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1F22" w:rsidTr="00731F2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Местонахождение (адрес), телефон, адрес электронной почты*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1F22" w:rsidTr="00731F2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22" w:rsidRPr="00922604" w:rsidRDefault="00731F22" w:rsidP="000B37FF">
            <w:pPr>
              <w:pStyle w:val="ConsPlusNonformat"/>
              <w:jc w:val="both"/>
            </w:pPr>
            <w:r w:rsidRPr="00922604">
              <w:rPr>
                <w:rFonts w:ascii="Times New Roman" w:hAnsi="Times New Roman" w:cs="Times New Roman"/>
              </w:rPr>
              <w:t xml:space="preserve">Наименование муниципального бюджетного учреждения </w:t>
            </w:r>
            <w:r w:rsidR="000B37FF" w:rsidRPr="000B37FF">
              <w:rPr>
                <w:rFonts w:ascii="Times New Roman" w:hAnsi="Times New Roman" w:cs="Times New Roman"/>
              </w:rPr>
              <w:t xml:space="preserve"> сельского поселения Серафимовский сельсовет</w:t>
            </w:r>
            <w:r w:rsidR="000B37FF" w:rsidRPr="00922604">
              <w:rPr>
                <w:rFonts w:ascii="Times New Roman" w:hAnsi="Times New Roman" w:cs="Times New Roman"/>
              </w:rPr>
              <w:t xml:space="preserve"> </w:t>
            </w:r>
            <w:r w:rsidRPr="00922604">
              <w:rPr>
                <w:rFonts w:ascii="Times New Roman" w:hAnsi="Times New Roman" w:cs="Times New Roman"/>
              </w:rPr>
              <w:t xml:space="preserve">муниципального района Туймазинский район Республики Башкортостан, муниципального автономного учреждения </w:t>
            </w:r>
            <w:r w:rsidR="000B37FF" w:rsidRPr="000B37FF">
              <w:rPr>
                <w:rFonts w:ascii="Times New Roman" w:hAnsi="Times New Roman" w:cs="Times New Roman"/>
              </w:rPr>
              <w:t xml:space="preserve"> сельского поселения Серафимовский сельсовет</w:t>
            </w:r>
            <w:r w:rsidR="000B37FF" w:rsidRPr="00922604">
              <w:rPr>
                <w:rFonts w:ascii="Times New Roman" w:hAnsi="Times New Roman" w:cs="Times New Roman"/>
              </w:rPr>
              <w:t xml:space="preserve"> </w:t>
            </w:r>
            <w:r w:rsidRPr="00922604">
              <w:rPr>
                <w:rFonts w:ascii="Times New Roman" w:hAnsi="Times New Roman" w:cs="Times New Roman"/>
              </w:rPr>
              <w:t>муниципального района Туймазинский район Республики Башкортостан или муниципального унитарного предприятия</w:t>
            </w:r>
            <w:r w:rsidR="000B37FF" w:rsidRPr="000B37FF">
              <w:rPr>
                <w:rFonts w:ascii="Times New Roman" w:hAnsi="Times New Roman" w:cs="Times New Roman"/>
              </w:rPr>
              <w:t xml:space="preserve"> сельского поселения Серафимовский сельсовет</w:t>
            </w:r>
            <w:r w:rsidR="000B37FF" w:rsidRPr="00922604">
              <w:rPr>
                <w:rFonts w:ascii="Times New Roman" w:hAnsi="Times New Roman" w:cs="Times New Roman"/>
              </w:rPr>
              <w:t xml:space="preserve"> </w:t>
            </w:r>
            <w:r w:rsidRPr="00922604">
              <w:rPr>
                <w:rFonts w:ascii="Times New Roman" w:hAnsi="Times New Roman" w:cs="Times New Roman"/>
              </w:rPr>
              <w:t xml:space="preserve"> муниципального района Туймазинский район </w:t>
            </w:r>
            <w:r w:rsidRPr="000B37FF">
              <w:rPr>
                <w:rFonts w:ascii="Times New Roman" w:hAnsi="Times New Roman" w:cs="Times New Roman"/>
              </w:rPr>
              <w:t>Республики Башкортостан, осуществляющего закупки в рамках переданных полномочий муниципального заказчика*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по ОКПО</w:t>
            </w:r>
          </w:p>
        </w:tc>
        <w:tc>
          <w:tcPr>
            <w:tcW w:w="1985" w:type="dxa"/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1F22" w:rsidTr="00731F2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Местонахождение (адрес), телефон, адрес электронной почты*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по ОКТМО</w:t>
            </w:r>
          </w:p>
        </w:tc>
        <w:tc>
          <w:tcPr>
            <w:tcW w:w="1985" w:type="dxa"/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1F22" w:rsidTr="00731F2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Вид документа (базовый (0), измененный (порядковый код изменения))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31F22" w:rsidRPr="00922604" w:rsidRDefault="00731F22" w:rsidP="00731F2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22604">
              <w:rPr>
                <w:sz w:val="20"/>
                <w:szCs w:val="20"/>
              </w:rPr>
              <w:t>изменения</w:t>
            </w:r>
          </w:p>
        </w:tc>
        <w:tc>
          <w:tcPr>
            <w:tcW w:w="1985" w:type="dxa"/>
          </w:tcPr>
          <w:p w:rsidR="00731F22" w:rsidRDefault="00731F22" w:rsidP="00731F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604" w:rsidRDefault="00922604" w:rsidP="001200D9">
      <w:pPr>
        <w:widowControl w:val="0"/>
        <w:autoSpaceDE w:val="0"/>
        <w:autoSpaceDN w:val="0"/>
        <w:adjustRightInd w:val="0"/>
        <w:jc w:val="both"/>
      </w:pPr>
    </w:p>
    <w:p w:rsidR="001200D9" w:rsidRDefault="001200D9" w:rsidP="001200D9">
      <w:pPr>
        <w:widowControl w:val="0"/>
        <w:autoSpaceDE w:val="0"/>
        <w:autoSpaceDN w:val="0"/>
        <w:adjustRightInd w:val="0"/>
        <w:jc w:val="both"/>
      </w:pPr>
    </w:p>
    <w:p w:rsidR="00731F22" w:rsidRDefault="00731F22" w:rsidP="001200D9">
      <w:pPr>
        <w:widowControl w:val="0"/>
        <w:autoSpaceDE w:val="0"/>
        <w:autoSpaceDN w:val="0"/>
        <w:adjustRightInd w:val="0"/>
        <w:jc w:val="both"/>
      </w:pPr>
    </w:p>
    <w:p w:rsidR="00731F22" w:rsidRDefault="00731F22" w:rsidP="001200D9">
      <w:pPr>
        <w:widowControl w:val="0"/>
        <w:autoSpaceDE w:val="0"/>
        <w:autoSpaceDN w:val="0"/>
        <w:adjustRightInd w:val="0"/>
        <w:jc w:val="both"/>
      </w:pPr>
    </w:p>
    <w:p w:rsidR="00731F22" w:rsidRDefault="00731F22" w:rsidP="001200D9">
      <w:pPr>
        <w:widowControl w:val="0"/>
        <w:autoSpaceDE w:val="0"/>
        <w:autoSpaceDN w:val="0"/>
        <w:adjustRightInd w:val="0"/>
        <w:jc w:val="both"/>
      </w:pPr>
    </w:p>
    <w:p w:rsidR="00731F22" w:rsidRDefault="00731F22" w:rsidP="001200D9">
      <w:pPr>
        <w:widowControl w:val="0"/>
        <w:autoSpaceDE w:val="0"/>
        <w:autoSpaceDN w:val="0"/>
        <w:adjustRightInd w:val="0"/>
        <w:jc w:val="both"/>
      </w:pPr>
    </w:p>
    <w:p w:rsidR="001200D9" w:rsidRDefault="001200D9" w:rsidP="001200D9">
      <w:pPr>
        <w:widowControl w:val="0"/>
        <w:autoSpaceDE w:val="0"/>
        <w:autoSpaceDN w:val="0"/>
        <w:adjustRightInd w:val="0"/>
        <w:jc w:val="both"/>
      </w:pPr>
    </w:p>
    <w:tbl>
      <w:tblPr>
        <w:tblW w:w="158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67"/>
        <w:gridCol w:w="1985"/>
        <w:gridCol w:w="1417"/>
        <w:gridCol w:w="284"/>
        <w:gridCol w:w="1417"/>
        <w:gridCol w:w="426"/>
        <w:gridCol w:w="992"/>
        <w:gridCol w:w="709"/>
        <w:gridCol w:w="709"/>
        <w:gridCol w:w="709"/>
        <w:gridCol w:w="709"/>
        <w:gridCol w:w="1701"/>
        <w:gridCol w:w="709"/>
        <w:gridCol w:w="425"/>
        <w:gridCol w:w="567"/>
        <w:gridCol w:w="1985"/>
      </w:tblGrid>
      <w:tr w:rsidR="00731F22" w:rsidRPr="00C202B5" w:rsidTr="00731F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lastRenderedPageBreak/>
              <w:t>N</w:t>
            </w:r>
          </w:p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202B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202B5">
              <w:rPr>
                <w:sz w:val="20"/>
                <w:szCs w:val="20"/>
              </w:rPr>
              <w:t>/</w:t>
            </w:r>
            <w:proofErr w:type="spellStart"/>
            <w:r w:rsidRPr="00C202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3F78D7">
              <w:rPr>
                <w:sz w:val="20"/>
                <w:szCs w:val="20"/>
              </w:rPr>
              <w:t xml:space="preserve">Идентификационный код закупки </w:t>
            </w:r>
            <w:hyperlink w:anchor="Par305" w:history="1">
              <w:r w:rsidRPr="00922604">
                <w:rPr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Объем финансового обеспечения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 xml:space="preserve">Дополнительная информация в соответствии с </w:t>
            </w:r>
            <w:hyperlink r:id="rId30" w:history="1">
              <w:r w:rsidRPr="00922604">
                <w:rPr>
                  <w:sz w:val="20"/>
                  <w:szCs w:val="20"/>
                </w:rPr>
                <w:t>пунктом 7 части 2 статьи 17</w:t>
              </w:r>
            </w:hyperlink>
            <w:r w:rsidRPr="00C202B5">
              <w:rPr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Обоснование внесения изменений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Код бюджетной и аналитической классификации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Код объекта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  <w:tr w:rsidR="00731F22" w:rsidRPr="00C202B5" w:rsidTr="00731F22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F22" w:rsidRPr="00C202B5" w:rsidTr="00731F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DB2A8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 xml:space="preserve">наименование мероприятия </w:t>
            </w:r>
            <w:r w:rsidR="00DB2A82">
              <w:rPr>
                <w:sz w:val="20"/>
                <w:szCs w:val="20"/>
              </w:rPr>
              <w:t>муниципальной</w:t>
            </w:r>
            <w:r w:rsidRPr="00C202B5">
              <w:rPr>
                <w:sz w:val="20"/>
                <w:szCs w:val="20"/>
              </w:rPr>
              <w:t xml:space="preserve"> программы либо </w:t>
            </w:r>
            <w:proofErr w:type="spellStart"/>
            <w:r w:rsidRPr="00C202B5">
              <w:rPr>
                <w:sz w:val="20"/>
                <w:szCs w:val="20"/>
              </w:rPr>
              <w:t>непрограммные</w:t>
            </w:r>
            <w:proofErr w:type="spellEnd"/>
            <w:r w:rsidRPr="00C202B5">
              <w:rPr>
                <w:sz w:val="20"/>
                <w:szCs w:val="20"/>
              </w:rPr>
              <w:t xml:space="preserve"> направления деятельности (функции, полномочия)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DB2A8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 xml:space="preserve">ожидаемый результат реализации мероприятия </w:t>
            </w:r>
            <w:r w:rsidR="00DB2A82">
              <w:rPr>
                <w:sz w:val="20"/>
                <w:szCs w:val="20"/>
              </w:rPr>
              <w:t>муниципальной</w:t>
            </w:r>
            <w:r w:rsidRPr="00C202B5">
              <w:rPr>
                <w:sz w:val="20"/>
                <w:szCs w:val="20"/>
              </w:rPr>
              <w:t xml:space="preserve"> программ</w:t>
            </w:r>
            <w:r w:rsidRPr="00922604">
              <w:rPr>
                <w:sz w:val="20"/>
                <w:szCs w:val="20"/>
              </w:rPr>
              <w:t xml:space="preserve">ы </w:t>
            </w:r>
            <w:hyperlink w:anchor="Par306" w:history="1">
              <w:r w:rsidRPr="00922604">
                <w:rPr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на последующие годы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F22" w:rsidRPr="00C202B5" w:rsidTr="00731F22">
        <w:trPr>
          <w:cantSplit/>
          <w:trHeight w:val="15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на первый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93505" w:rsidRPr="00C202B5" w:rsidRDefault="00C93505" w:rsidP="00B256E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F22" w:rsidRPr="00C202B5" w:rsidTr="00731F22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17</w:t>
            </w:r>
          </w:p>
        </w:tc>
      </w:tr>
      <w:tr w:rsidR="00731F22" w:rsidRPr="00C202B5" w:rsidTr="00731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F22" w:rsidRPr="00C202B5" w:rsidTr="00731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F22" w:rsidRPr="00C202B5" w:rsidTr="00731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F22" w:rsidRPr="00C202B5" w:rsidTr="00731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56E9" w:rsidRPr="00C202B5" w:rsidTr="00731F22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 w:rsidP="0092260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Итого по коду БК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</w:tr>
      <w:tr w:rsidR="00B256E9" w:rsidRPr="00C202B5" w:rsidTr="00731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 w:rsidP="0092260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505" w:rsidRPr="00C202B5" w:rsidRDefault="00C935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2B5">
              <w:rPr>
                <w:sz w:val="20"/>
                <w:szCs w:val="20"/>
              </w:rPr>
              <w:t>X</w:t>
            </w:r>
          </w:p>
        </w:tc>
      </w:tr>
    </w:tbl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</w:p>
    <w:p w:rsidR="00C93505" w:rsidRDefault="00C93505">
      <w:pPr>
        <w:pStyle w:val="ConsPlusNonformat"/>
        <w:jc w:val="both"/>
      </w:pPr>
      <w:r>
        <w:t xml:space="preserve">___________________________________  </w:t>
      </w:r>
      <w:r w:rsidR="00922604">
        <w:t xml:space="preserve">            ___________________                 </w:t>
      </w:r>
      <w:r>
        <w:t>"__"_______________ 20__ Г.</w:t>
      </w:r>
    </w:p>
    <w:p w:rsidR="00C93505" w:rsidRDefault="00C93505">
      <w:pPr>
        <w:pStyle w:val="ConsPlusNonformat"/>
        <w:jc w:val="both"/>
      </w:pPr>
      <w:r>
        <w:t xml:space="preserve"> </w:t>
      </w:r>
      <w:proofErr w:type="gramStart"/>
      <w:r>
        <w:t xml:space="preserve">(ф.И.О., должность руководителя     </w:t>
      </w:r>
      <w:r w:rsidR="00922604">
        <w:t xml:space="preserve">               </w:t>
      </w:r>
      <w:r>
        <w:t xml:space="preserve">(подпись)      </w:t>
      </w:r>
      <w:r w:rsidR="00922604">
        <w:t xml:space="preserve">                    </w:t>
      </w:r>
      <w:r>
        <w:t>(дата утверждения)</w:t>
      </w:r>
      <w:proofErr w:type="gramEnd"/>
    </w:p>
    <w:p w:rsidR="00C93505" w:rsidRDefault="00C93505">
      <w:pPr>
        <w:pStyle w:val="ConsPlusNonformat"/>
        <w:jc w:val="both"/>
      </w:pPr>
      <w:r>
        <w:t xml:space="preserve"> уполномоченного должностного лица)</w:t>
      </w:r>
    </w:p>
    <w:p w:rsidR="00C93505" w:rsidRDefault="00C93505">
      <w:pPr>
        <w:pStyle w:val="ConsPlusNonformat"/>
        <w:jc w:val="both"/>
      </w:pPr>
      <w:r>
        <w:t xml:space="preserve">            заказчика)</w:t>
      </w:r>
    </w:p>
    <w:p w:rsidR="00C93505" w:rsidRDefault="00C93505">
      <w:pPr>
        <w:pStyle w:val="ConsPlusNonformat"/>
        <w:jc w:val="both"/>
      </w:pPr>
      <w:r>
        <w:t xml:space="preserve">___________________________________ </w:t>
      </w:r>
      <w:r w:rsidR="00922604">
        <w:t xml:space="preserve">             </w:t>
      </w:r>
      <w:r>
        <w:t xml:space="preserve"> </w:t>
      </w:r>
      <w:r w:rsidR="00922604">
        <w:t>_______</w:t>
      </w:r>
      <w:r>
        <w:t xml:space="preserve">_________  </w:t>
      </w:r>
      <w:r w:rsidR="00922604">
        <w:t xml:space="preserve">  </w:t>
      </w:r>
      <w:r>
        <w:t>М.П.</w:t>
      </w:r>
    </w:p>
    <w:p w:rsidR="00C93505" w:rsidRDefault="00C93505">
      <w:pPr>
        <w:pStyle w:val="ConsPlusNonformat"/>
        <w:jc w:val="both"/>
      </w:pPr>
      <w:r>
        <w:t xml:space="preserve">(Ф.И.О. ответственного исполнителя) </w:t>
      </w:r>
      <w:r w:rsidR="00922604">
        <w:t xml:space="preserve">                 </w:t>
      </w:r>
      <w:r>
        <w:t xml:space="preserve"> (подпись)</w:t>
      </w:r>
    </w:p>
    <w:p w:rsidR="00C93505" w:rsidRDefault="00C93505">
      <w:pPr>
        <w:widowControl w:val="0"/>
        <w:autoSpaceDE w:val="0"/>
        <w:autoSpaceDN w:val="0"/>
        <w:adjustRightInd w:val="0"/>
        <w:jc w:val="both"/>
      </w:pPr>
    </w:p>
    <w:p w:rsidR="00C93505" w:rsidRDefault="00C9350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93505" w:rsidRPr="001200D9" w:rsidRDefault="00C9350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Par304"/>
      <w:bookmarkEnd w:id="6"/>
      <w:proofErr w:type="gramStart"/>
      <w:r w:rsidRPr="001200D9">
        <w:rPr>
          <w:sz w:val="20"/>
          <w:szCs w:val="20"/>
        </w:rPr>
        <w:t xml:space="preserve">&lt;*&gt; Заполняется в отношении плана закупок, включающего информацию о закупках, осуществляемых </w:t>
      </w:r>
      <w:r w:rsidR="00D65812" w:rsidRPr="001200D9">
        <w:rPr>
          <w:sz w:val="20"/>
          <w:szCs w:val="20"/>
        </w:rPr>
        <w:t>муниципальным</w:t>
      </w:r>
      <w:r w:rsidRPr="001200D9">
        <w:rPr>
          <w:sz w:val="20"/>
          <w:szCs w:val="20"/>
        </w:rPr>
        <w:t xml:space="preserve"> бюджетным учреждением </w:t>
      </w:r>
      <w:r w:rsidR="00927C73" w:rsidRPr="00927C73">
        <w:rPr>
          <w:sz w:val="20"/>
          <w:szCs w:val="20"/>
        </w:rPr>
        <w:t xml:space="preserve">сельского поселения Серафимовский сельсовет </w:t>
      </w:r>
      <w:r w:rsidR="00D65812" w:rsidRPr="001200D9">
        <w:rPr>
          <w:sz w:val="20"/>
          <w:szCs w:val="20"/>
        </w:rPr>
        <w:t xml:space="preserve">муниципального района Туймазинский район </w:t>
      </w:r>
      <w:r w:rsidRPr="001200D9">
        <w:rPr>
          <w:sz w:val="20"/>
          <w:szCs w:val="20"/>
        </w:rPr>
        <w:t xml:space="preserve">Республики Башкортостан, </w:t>
      </w:r>
      <w:r w:rsidR="00D65812" w:rsidRPr="001200D9">
        <w:rPr>
          <w:sz w:val="20"/>
          <w:szCs w:val="20"/>
        </w:rPr>
        <w:t>муниципальным</w:t>
      </w:r>
      <w:r w:rsidRPr="001200D9">
        <w:rPr>
          <w:sz w:val="20"/>
          <w:szCs w:val="20"/>
        </w:rPr>
        <w:t xml:space="preserve"> автономным учреждением </w:t>
      </w:r>
      <w:r w:rsidR="00927C73" w:rsidRPr="00927C73">
        <w:rPr>
          <w:sz w:val="20"/>
          <w:szCs w:val="20"/>
        </w:rPr>
        <w:t xml:space="preserve">сельского поселения Серафимовский сельсовет </w:t>
      </w:r>
      <w:r w:rsidR="00D65812" w:rsidRPr="001200D9">
        <w:rPr>
          <w:sz w:val="20"/>
          <w:szCs w:val="20"/>
        </w:rPr>
        <w:t xml:space="preserve">муниципального района Туймазинский район </w:t>
      </w:r>
      <w:r w:rsidRPr="001200D9">
        <w:rPr>
          <w:sz w:val="20"/>
          <w:szCs w:val="20"/>
        </w:rPr>
        <w:t xml:space="preserve">Республики Башкортостан или </w:t>
      </w:r>
      <w:r w:rsidR="00D65812" w:rsidRPr="001200D9">
        <w:rPr>
          <w:sz w:val="20"/>
          <w:szCs w:val="20"/>
        </w:rPr>
        <w:t>муниципальным</w:t>
      </w:r>
      <w:r w:rsidRPr="001200D9">
        <w:rPr>
          <w:sz w:val="20"/>
          <w:szCs w:val="20"/>
        </w:rPr>
        <w:t xml:space="preserve"> унитарным предприятием</w:t>
      </w:r>
      <w:r w:rsidR="00D65812" w:rsidRPr="001200D9">
        <w:rPr>
          <w:sz w:val="20"/>
          <w:szCs w:val="20"/>
        </w:rPr>
        <w:t xml:space="preserve"> </w:t>
      </w:r>
      <w:r w:rsidR="00927C73" w:rsidRPr="00927C73">
        <w:rPr>
          <w:sz w:val="20"/>
          <w:szCs w:val="20"/>
        </w:rPr>
        <w:t xml:space="preserve">сельского поселения Серафимовский сельсовет </w:t>
      </w:r>
      <w:r w:rsidR="00D65812" w:rsidRPr="001200D9">
        <w:rPr>
          <w:sz w:val="20"/>
          <w:szCs w:val="20"/>
        </w:rPr>
        <w:t>муниципального района Туймазинский район</w:t>
      </w:r>
      <w:r w:rsidRPr="001200D9">
        <w:rPr>
          <w:sz w:val="20"/>
          <w:szCs w:val="20"/>
        </w:rPr>
        <w:t xml:space="preserve"> Республики Башкор</w:t>
      </w:r>
      <w:r w:rsidR="00D65812" w:rsidRPr="001200D9">
        <w:rPr>
          <w:sz w:val="20"/>
          <w:szCs w:val="20"/>
        </w:rPr>
        <w:t>тостан в рамках переданных ему муниципальным</w:t>
      </w:r>
      <w:r w:rsidRPr="001200D9">
        <w:rPr>
          <w:sz w:val="20"/>
          <w:szCs w:val="20"/>
        </w:rPr>
        <w:t xml:space="preserve"> органом Республики Башкортостан, органом управления</w:t>
      </w:r>
      <w:proofErr w:type="gramEnd"/>
      <w:r w:rsidRPr="001200D9">
        <w:rPr>
          <w:sz w:val="20"/>
          <w:szCs w:val="20"/>
        </w:rPr>
        <w:t xml:space="preserve"> Территориального фонда обязательного медицинского страхования Республики Башкортостан полномочий государственного заказчика по заключению и исполнению от лица </w:t>
      </w:r>
      <w:r w:rsidRPr="001200D9">
        <w:rPr>
          <w:sz w:val="20"/>
          <w:szCs w:val="20"/>
        </w:rPr>
        <w:lastRenderedPageBreak/>
        <w:t>указанных органов государственных контрактов.</w:t>
      </w:r>
    </w:p>
    <w:p w:rsidR="00C93505" w:rsidRPr="001200D9" w:rsidRDefault="00C9350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Par305"/>
      <w:bookmarkEnd w:id="7"/>
      <w:proofErr w:type="gramStart"/>
      <w:r w:rsidRPr="001200D9">
        <w:rPr>
          <w:sz w:val="20"/>
          <w:szCs w:val="20"/>
        </w:rPr>
        <w:t xml:space="preserve">&lt;**&gt; До 1 января 2017 года при формировании и ведении плана закупок </w:t>
      </w:r>
      <w:r w:rsidR="00043F47">
        <w:rPr>
          <w:sz w:val="20"/>
          <w:szCs w:val="20"/>
        </w:rPr>
        <w:t>муниципального</w:t>
      </w:r>
      <w:r w:rsidRPr="001200D9">
        <w:rPr>
          <w:sz w:val="20"/>
          <w:szCs w:val="20"/>
        </w:rPr>
        <w:t xml:space="preserve">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</w:t>
      </w:r>
      <w:hyperlink r:id="rId31" w:history="1">
        <w:r w:rsidRPr="001200D9">
          <w:rPr>
            <w:sz w:val="20"/>
            <w:szCs w:val="20"/>
          </w:rPr>
          <w:t>классификатора</w:t>
        </w:r>
      </w:hyperlink>
      <w:r w:rsidRPr="001200D9">
        <w:rPr>
          <w:sz w:val="20"/>
          <w:szCs w:val="20"/>
        </w:rPr>
        <w:t xml:space="preserve"> продукции по видам экономической деятельности, а при формировании и ведении плана закупок </w:t>
      </w:r>
      <w:r w:rsidR="00043F47">
        <w:rPr>
          <w:sz w:val="20"/>
          <w:szCs w:val="20"/>
        </w:rPr>
        <w:t>муниципального</w:t>
      </w:r>
      <w:r w:rsidRPr="001200D9">
        <w:rPr>
          <w:sz w:val="20"/>
          <w:szCs w:val="20"/>
        </w:rPr>
        <w:t xml:space="preserve"> унитарного предприятия</w:t>
      </w:r>
      <w:r w:rsidR="00927C73">
        <w:rPr>
          <w:sz w:val="20"/>
          <w:szCs w:val="20"/>
        </w:rPr>
        <w:t xml:space="preserve"> </w:t>
      </w:r>
      <w:r w:rsidR="00927C73" w:rsidRPr="00927C73">
        <w:rPr>
          <w:sz w:val="20"/>
          <w:szCs w:val="20"/>
        </w:rPr>
        <w:t xml:space="preserve">сельского поселения Серафимовский сельсовет </w:t>
      </w:r>
      <w:r w:rsidR="00927C73" w:rsidRPr="001200D9">
        <w:rPr>
          <w:sz w:val="20"/>
          <w:szCs w:val="20"/>
        </w:rPr>
        <w:t>муниципального района Туймазинский район</w:t>
      </w:r>
      <w:r w:rsidRPr="001200D9">
        <w:rPr>
          <w:sz w:val="20"/>
          <w:szCs w:val="20"/>
        </w:rPr>
        <w:t xml:space="preserve"> Республики Башкортостан - на основе кода</w:t>
      </w:r>
      <w:proofErr w:type="gramEnd"/>
      <w:r w:rsidRPr="001200D9">
        <w:rPr>
          <w:sz w:val="20"/>
          <w:szCs w:val="20"/>
        </w:rPr>
        <w:t xml:space="preserve"> Общероссийского </w:t>
      </w:r>
      <w:hyperlink r:id="rId32" w:history="1">
        <w:r w:rsidRPr="001200D9">
          <w:rPr>
            <w:sz w:val="20"/>
            <w:szCs w:val="20"/>
          </w:rPr>
          <w:t>классификатора</w:t>
        </w:r>
      </w:hyperlink>
      <w:r w:rsidRPr="001200D9">
        <w:rPr>
          <w:sz w:val="20"/>
          <w:szCs w:val="20"/>
        </w:rPr>
        <w:t xml:space="preserve"> продукции по видам экономической деятельности. </w:t>
      </w:r>
      <w:proofErr w:type="gramStart"/>
      <w:r w:rsidRPr="001200D9">
        <w:rPr>
          <w:sz w:val="20"/>
          <w:szCs w:val="20"/>
        </w:rPr>
        <w:t xml:space="preserve">До 1 января 2016 года при формировании и ведении плана закупок </w:t>
      </w:r>
      <w:r w:rsidR="00043F47">
        <w:rPr>
          <w:sz w:val="20"/>
          <w:szCs w:val="20"/>
        </w:rPr>
        <w:t>муниципального</w:t>
      </w:r>
      <w:r w:rsidRPr="001200D9">
        <w:rPr>
          <w:sz w:val="20"/>
          <w:szCs w:val="20"/>
        </w:rPr>
        <w:t xml:space="preserve"> бюджетного учреждения</w:t>
      </w:r>
      <w:r w:rsidR="00927C73" w:rsidRPr="00927C73">
        <w:rPr>
          <w:sz w:val="20"/>
          <w:szCs w:val="20"/>
        </w:rPr>
        <w:t xml:space="preserve"> сельского поселения Серафимовский сельсовет </w:t>
      </w:r>
      <w:r w:rsidR="00927C73" w:rsidRPr="001200D9">
        <w:rPr>
          <w:sz w:val="20"/>
          <w:szCs w:val="20"/>
        </w:rPr>
        <w:t>муниципального района Туймазинский район</w:t>
      </w:r>
      <w:r w:rsidRPr="001200D9">
        <w:rPr>
          <w:sz w:val="20"/>
          <w:szCs w:val="20"/>
        </w:rPr>
        <w:t xml:space="preserve"> Республики Башкортостан, </w:t>
      </w:r>
      <w:r w:rsidR="00043F47">
        <w:rPr>
          <w:sz w:val="20"/>
          <w:szCs w:val="20"/>
        </w:rPr>
        <w:t>муниципального</w:t>
      </w:r>
      <w:r w:rsidRPr="001200D9">
        <w:rPr>
          <w:sz w:val="20"/>
          <w:szCs w:val="20"/>
        </w:rPr>
        <w:t xml:space="preserve"> автономного учреждения </w:t>
      </w:r>
      <w:r w:rsidR="00927C73" w:rsidRPr="00927C73">
        <w:rPr>
          <w:sz w:val="20"/>
          <w:szCs w:val="20"/>
        </w:rPr>
        <w:t xml:space="preserve">сельского поселения Серафимовский сельсовет </w:t>
      </w:r>
      <w:r w:rsidR="00927C73" w:rsidRPr="001200D9">
        <w:rPr>
          <w:sz w:val="20"/>
          <w:szCs w:val="20"/>
        </w:rPr>
        <w:t xml:space="preserve">муниципального района Туймазинский район </w:t>
      </w:r>
      <w:r w:rsidRPr="001200D9">
        <w:rPr>
          <w:sz w:val="20"/>
          <w:szCs w:val="20"/>
        </w:rPr>
        <w:t xml:space="preserve">Республики Башкортостан идентификационный код закупки формируется на основе кода классификации операций сектора государственного управления и кода Общероссийского </w:t>
      </w:r>
      <w:hyperlink r:id="rId33" w:history="1">
        <w:r w:rsidRPr="001200D9">
          <w:rPr>
            <w:sz w:val="20"/>
            <w:szCs w:val="20"/>
          </w:rPr>
          <w:t>классификатора</w:t>
        </w:r>
      </w:hyperlink>
      <w:r w:rsidRPr="001200D9">
        <w:rPr>
          <w:sz w:val="20"/>
          <w:szCs w:val="20"/>
        </w:rPr>
        <w:t xml:space="preserve"> продукции по видам экономической деятельности, а с</w:t>
      </w:r>
      <w:proofErr w:type="gramEnd"/>
      <w:r w:rsidRPr="001200D9">
        <w:rPr>
          <w:sz w:val="20"/>
          <w:szCs w:val="20"/>
        </w:rPr>
        <w:t xml:space="preserve"> 1 января 2016 года - на основе кода Общероссийского </w:t>
      </w:r>
      <w:hyperlink r:id="rId34" w:history="1">
        <w:r w:rsidRPr="001200D9">
          <w:rPr>
            <w:sz w:val="20"/>
            <w:szCs w:val="20"/>
          </w:rPr>
          <w:t>классификатора</w:t>
        </w:r>
      </w:hyperlink>
      <w:r w:rsidRPr="001200D9">
        <w:rPr>
          <w:sz w:val="20"/>
          <w:szCs w:val="20"/>
        </w:rPr>
        <w:t xml:space="preserve"> продукции по видам экономической деятельности.</w:t>
      </w:r>
    </w:p>
    <w:p w:rsidR="00C93505" w:rsidRPr="001200D9" w:rsidRDefault="00C9350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Par306"/>
      <w:bookmarkEnd w:id="8"/>
      <w:r w:rsidRPr="001200D9">
        <w:rPr>
          <w:sz w:val="20"/>
          <w:szCs w:val="20"/>
        </w:rPr>
        <w:t xml:space="preserve">&lt;***&gt; Графа заполняется в случае, если планируемая закупка включена в </w:t>
      </w:r>
      <w:r w:rsidR="00DB2A82">
        <w:rPr>
          <w:sz w:val="20"/>
          <w:szCs w:val="20"/>
        </w:rPr>
        <w:t>муниципальную</w:t>
      </w:r>
      <w:r w:rsidRPr="001200D9">
        <w:rPr>
          <w:sz w:val="20"/>
          <w:szCs w:val="20"/>
        </w:rPr>
        <w:t xml:space="preserve"> программу.</w:t>
      </w:r>
    </w:p>
    <w:p w:rsidR="00C93505" w:rsidRPr="001200D9" w:rsidRDefault="00C935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3505" w:rsidRPr="001200D9" w:rsidRDefault="00C935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3505" w:rsidRPr="001200D9" w:rsidRDefault="00C935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0"/>
          <w:szCs w:val="20"/>
        </w:rPr>
      </w:pPr>
    </w:p>
    <w:p w:rsidR="0008229C" w:rsidRDefault="0008229C"/>
    <w:sectPr w:rsidR="0008229C" w:rsidSect="006E7784">
      <w:pgSz w:w="16838" w:h="11905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59F7"/>
    <w:multiLevelType w:val="hybridMultilevel"/>
    <w:tmpl w:val="5E46FC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3505"/>
    <w:rsid w:val="000078FB"/>
    <w:rsid w:val="00011CD3"/>
    <w:rsid w:val="00013F08"/>
    <w:rsid w:val="000254B8"/>
    <w:rsid w:val="000266BE"/>
    <w:rsid w:val="00026E53"/>
    <w:rsid w:val="00027211"/>
    <w:rsid w:val="000359E5"/>
    <w:rsid w:val="000377DE"/>
    <w:rsid w:val="00042659"/>
    <w:rsid w:val="00042A21"/>
    <w:rsid w:val="00043F47"/>
    <w:rsid w:val="0005666C"/>
    <w:rsid w:val="00061F54"/>
    <w:rsid w:val="0006570E"/>
    <w:rsid w:val="0006638C"/>
    <w:rsid w:val="00072425"/>
    <w:rsid w:val="000816D9"/>
    <w:rsid w:val="00081A23"/>
    <w:rsid w:val="0008213F"/>
    <w:rsid w:val="0008229C"/>
    <w:rsid w:val="00084376"/>
    <w:rsid w:val="00085105"/>
    <w:rsid w:val="0008638A"/>
    <w:rsid w:val="000871B2"/>
    <w:rsid w:val="00091185"/>
    <w:rsid w:val="00093598"/>
    <w:rsid w:val="00095BC0"/>
    <w:rsid w:val="000A5859"/>
    <w:rsid w:val="000B37FF"/>
    <w:rsid w:val="000B4985"/>
    <w:rsid w:val="000B535B"/>
    <w:rsid w:val="000C1724"/>
    <w:rsid w:val="000D0964"/>
    <w:rsid w:val="000D6644"/>
    <w:rsid w:val="000F1FB2"/>
    <w:rsid w:val="000F72D8"/>
    <w:rsid w:val="001011EC"/>
    <w:rsid w:val="001200D9"/>
    <w:rsid w:val="00125F91"/>
    <w:rsid w:val="00127A3B"/>
    <w:rsid w:val="001303DC"/>
    <w:rsid w:val="00134A87"/>
    <w:rsid w:val="00142AEB"/>
    <w:rsid w:val="00142BD8"/>
    <w:rsid w:val="00146ABB"/>
    <w:rsid w:val="00153360"/>
    <w:rsid w:val="001550C7"/>
    <w:rsid w:val="00155D62"/>
    <w:rsid w:val="00157716"/>
    <w:rsid w:val="00166585"/>
    <w:rsid w:val="00171921"/>
    <w:rsid w:val="001719DA"/>
    <w:rsid w:val="001868D7"/>
    <w:rsid w:val="00192A22"/>
    <w:rsid w:val="00196F35"/>
    <w:rsid w:val="001A1CCF"/>
    <w:rsid w:val="001A1D56"/>
    <w:rsid w:val="001A2EF6"/>
    <w:rsid w:val="001A4188"/>
    <w:rsid w:val="001A5606"/>
    <w:rsid w:val="001A7D92"/>
    <w:rsid w:val="001D57A4"/>
    <w:rsid w:val="001D58C5"/>
    <w:rsid w:val="001E02A1"/>
    <w:rsid w:val="001E2E05"/>
    <w:rsid w:val="001E55FA"/>
    <w:rsid w:val="001E76F0"/>
    <w:rsid w:val="001E7700"/>
    <w:rsid w:val="001E79E2"/>
    <w:rsid w:val="001F646E"/>
    <w:rsid w:val="00203190"/>
    <w:rsid w:val="00221F2D"/>
    <w:rsid w:val="0022205E"/>
    <w:rsid w:val="00232871"/>
    <w:rsid w:val="00237023"/>
    <w:rsid w:val="00241CA5"/>
    <w:rsid w:val="00250C25"/>
    <w:rsid w:val="00251C33"/>
    <w:rsid w:val="00252289"/>
    <w:rsid w:val="00272F03"/>
    <w:rsid w:val="00273A2D"/>
    <w:rsid w:val="00283BB2"/>
    <w:rsid w:val="00283FA9"/>
    <w:rsid w:val="00293AAE"/>
    <w:rsid w:val="002A0ACD"/>
    <w:rsid w:val="002A25A5"/>
    <w:rsid w:val="002B43E1"/>
    <w:rsid w:val="002B4A94"/>
    <w:rsid w:val="002B6878"/>
    <w:rsid w:val="002B755A"/>
    <w:rsid w:val="002C2266"/>
    <w:rsid w:val="002D1616"/>
    <w:rsid w:val="002E0813"/>
    <w:rsid w:val="002F3609"/>
    <w:rsid w:val="002F3F76"/>
    <w:rsid w:val="002F627F"/>
    <w:rsid w:val="003006AC"/>
    <w:rsid w:val="00303F66"/>
    <w:rsid w:val="00304D62"/>
    <w:rsid w:val="00305354"/>
    <w:rsid w:val="00306481"/>
    <w:rsid w:val="00310011"/>
    <w:rsid w:val="00311E8D"/>
    <w:rsid w:val="0031257C"/>
    <w:rsid w:val="003221F5"/>
    <w:rsid w:val="00325F45"/>
    <w:rsid w:val="00327DEB"/>
    <w:rsid w:val="00327EE6"/>
    <w:rsid w:val="0033338D"/>
    <w:rsid w:val="003369CE"/>
    <w:rsid w:val="00336F86"/>
    <w:rsid w:val="00337000"/>
    <w:rsid w:val="00342AD0"/>
    <w:rsid w:val="00342FF7"/>
    <w:rsid w:val="003509F8"/>
    <w:rsid w:val="00352F87"/>
    <w:rsid w:val="00356C7C"/>
    <w:rsid w:val="00357FEA"/>
    <w:rsid w:val="00366E56"/>
    <w:rsid w:val="003711E1"/>
    <w:rsid w:val="003719F6"/>
    <w:rsid w:val="00376B70"/>
    <w:rsid w:val="00377C7F"/>
    <w:rsid w:val="00387DD3"/>
    <w:rsid w:val="00387E31"/>
    <w:rsid w:val="0039154D"/>
    <w:rsid w:val="003A3480"/>
    <w:rsid w:val="003A4283"/>
    <w:rsid w:val="003A75AF"/>
    <w:rsid w:val="003B0462"/>
    <w:rsid w:val="003C0D65"/>
    <w:rsid w:val="003C3E69"/>
    <w:rsid w:val="003C5721"/>
    <w:rsid w:val="003D3FA0"/>
    <w:rsid w:val="003D7130"/>
    <w:rsid w:val="003E0A4E"/>
    <w:rsid w:val="003F1502"/>
    <w:rsid w:val="003F711C"/>
    <w:rsid w:val="003F78D7"/>
    <w:rsid w:val="004035F9"/>
    <w:rsid w:val="00404A79"/>
    <w:rsid w:val="00411FDA"/>
    <w:rsid w:val="00412F43"/>
    <w:rsid w:val="004205DC"/>
    <w:rsid w:val="0042295E"/>
    <w:rsid w:val="00422F3D"/>
    <w:rsid w:val="004232D2"/>
    <w:rsid w:val="004240D4"/>
    <w:rsid w:val="004422F6"/>
    <w:rsid w:val="00455211"/>
    <w:rsid w:val="0045584C"/>
    <w:rsid w:val="00460535"/>
    <w:rsid w:val="00467984"/>
    <w:rsid w:val="00470E39"/>
    <w:rsid w:val="004761A1"/>
    <w:rsid w:val="00480358"/>
    <w:rsid w:val="004823C1"/>
    <w:rsid w:val="00487AD8"/>
    <w:rsid w:val="00487C45"/>
    <w:rsid w:val="00496BA8"/>
    <w:rsid w:val="0049710F"/>
    <w:rsid w:val="00497A7A"/>
    <w:rsid w:val="004B0CE4"/>
    <w:rsid w:val="004B2C7B"/>
    <w:rsid w:val="004B40CC"/>
    <w:rsid w:val="004B6AF1"/>
    <w:rsid w:val="004B7932"/>
    <w:rsid w:val="004C3752"/>
    <w:rsid w:val="004C4F26"/>
    <w:rsid w:val="004C5CC6"/>
    <w:rsid w:val="004D681F"/>
    <w:rsid w:val="004D6CA3"/>
    <w:rsid w:val="004E3FF3"/>
    <w:rsid w:val="004E41C4"/>
    <w:rsid w:val="004E5C5F"/>
    <w:rsid w:val="004E5F97"/>
    <w:rsid w:val="004F0D3F"/>
    <w:rsid w:val="004F3F5D"/>
    <w:rsid w:val="004F4A03"/>
    <w:rsid w:val="005054DB"/>
    <w:rsid w:val="005058B7"/>
    <w:rsid w:val="00507CE2"/>
    <w:rsid w:val="00512759"/>
    <w:rsid w:val="00513459"/>
    <w:rsid w:val="00517912"/>
    <w:rsid w:val="00521580"/>
    <w:rsid w:val="00522FC8"/>
    <w:rsid w:val="0052464F"/>
    <w:rsid w:val="00525883"/>
    <w:rsid w:val="00532B94"/>
    <w:rsid w:val="005440FD"/>
    <w:rsid w:val="00551FC7"/>
    <w:rsid w:val="0055663F"/>
    <w:rsid w:val="00560DEB"/>
    <w:rsid w:val="0056122A"/>
    <w:rsid w:val="005625E3"/>
    <w:rsid w:val="00562ACD"/>
    <w:rsid w:val="0056643B"/>
    <w:rsid w:val="0057245C"/>
    <w:rsid w:val="00573D5D"/>
    <w:rsid w:val="00581D3F"/>
    <w:rsid w:val="00584510"/>
    <w:rsid w:val="005915D4"/>
    <w:rsid w:val="005A0807"/>
    <w:rsid w:val="005A2F86"/>
    <w:rsid w:val="005A5673"/>
    <w:rsid w:val="005C5386"/>
    <w:rsid w:val="005D0708"/>
    <w:rsid w:val="005D185E"/>
    <w:rsid w:val="005D250A"/>
    <w:rsid w:val="005D41CA"/>
    <w:rsid w:val="005D612F"/>
    <w:rsid w:val="005D63DB"/>
    <w:rsid w:val="005E14E0"/>
    <w:rsid w:val="005E2671"/>
    <w:rsid w:val="005F3AAA"/>
    <w:rsid w:val="0060193F"/>
    <w:rsid w:val="00607C11"/>
    <w:rsid w:val="00610F1E"/>
    <w:rsid w:val="00610F26"/>
    <w:rsid w:val="00612DC3"/>
    <w:rsid w:val="00616373"/>
    <w:rsid w:val="00621299"/>
    <w:rsid w:val="00623FAF"/>
    <w:rsid w:val="00633474"/>
    <w:rsid w:val="00634ABB"/>
    <w:rsid w:val="006356AF"/>
    <w:rsid w:val="00635941"/>
    <w:rsid w:val="00635B14"/>
    <w:rsid w:val="0064182D"/>
    <w:rsid w:val="00646CA5"/>
    <w:rsid w:val="00656B48"/>
    <w:rsid w:val="00660ED0"/>
    <w:rsid w:val="0066740E"/>
    <w:rsid w:val="0067156C"/>
    <w:rsid w:val="00693FCF"/>
    <w:rsid w:val="0069418F"/>
    <w:rsid w:val="00696A4A"/>
    <w:rsid w:val="006A093E"/>
    <w:rsid w:val="006A6D43"/>
    <w:rsid w:val="006B0618"/>
    <w:rsid w:val="006B1214"/>
    <w:rsid w:val="006B3F4A"/>
    <w:rsid w:val="006B46B0"/>
    <w:rsid w:val="006B5E11"/>
    <w:rsid w:val="006C5EE5"/>
    <w:rsid w:val="006D34CD"/>
    <w:rsid w:val="006D62AA"/>
    <w:rsid w:val="006E3CDF"/>
    <w:rsid w:val="006E48EC"/>
    <w:rsid w:val="006E6422"/>
    <w:rsid w:val="006E7784"/>
    <w:rsid w:val="006E7AC8"/>
    <w:rsid w:val="006F6407"/>
    <w:rsid w:val="0070008B"/>
    <w:rsid w:val="00700910"/>
    <w:rsid w:val="00700988"/>
    <w:rsid w:val="00713D3B"/>
    <w:rsid w:val="00714BAD"/>
    <w:rsid w:val="007166F4"/>
    <w:rsid w:val="0072744E"/>
    <w:rsid w:val="00730758"/>
    <w:rsid w:val="00731F22"/>
    <w:rsid w:val="00732F41"/>
    <w:rsid w:val="00737EB3"/>
    <w:rsid w:val="00744017"/>
    <w:rsid w:val="007556DC"/>
    <w:rsid w:val="00767582"/>
    <w:rsid w:val="00767AAE"/>
    <w:rsid w:val="007713A3"/>
    <w:rsid w:val="0078198E"/>
    <w:rsid w:val="007836E6"/>
    <w:rsid w:val="00791F89"/>
    <w:rsid w:val="00792EFE"/>
    <w:rsid w:val="00797FF3"/>
    <w:rsid w:val="007A5369"/>
    <w:rsid w:val="007A6B8B"/>
    <w:rsid w:val="007A6BFD"/>
    <w:rsid w:val="007B7EBE"/>
    <w:rsid w:val="007C6686"/>
    <w:rsid w:val="007C7F4A"/>
    <w:rsid w:val="007D33C5"/>
    <w:rsid w:val="007E4085"/>
    <w:rsid w:val="007E5B27"/>
    <w:rsid w:val="007F1B8A"/>
    <w:rsid w:val="007F2BBB"/>
    <w:rsid w:val="007F4BB9"/>
    <w:rsid w:val="007F4E8B"/>
    <w:rsid w:val="007F50BE"/>
    <w:rsid w:val="007F750D"/>
    <w:rsid w:val="0080067D"/>
    <w:rsid w:val="008025CF"/>
    <w:rsid w:val="008028D1"/>
    <w:rsid w:val="00803E08"/>
    <w:rsid w:val="00811777"/>
    <w:rsid w:val="00813388"/>
    <w:rsid w:val="00815D2B"/>
    <w:rsid w:val="00823667"/>
    <w:rsid w:val="00830B81"/>
    <w:rsid w:val="008319A4"/>
    <w:rsid w:val="00832F85"/>
    <w:rsid w:val="00834953"/>
    <w:rsid w:val="008366B6"/>
    <w:rsid w:val="00836FED"/>
    <w:rsid w:val="00841AC4"/>
    <w:rsid w:val="00842CF4"/>
    <w:rsid w:val="0084749E"/>
    <w:rsid w:val="008575AC"/>
    <w:rsid w:val="008619BD"/>
    <w:rsid w:val="0086433F"/>
    <w:rsid w:val="00867296"/>
    <w:rsid w:val="00873FB8"/>
    <w:rsid w:val="00875C0C"/>
    <w:rsid w:val="00876A66"/>
    <w:rsid w:val="00880B65"/>
    <w:rsid w:val="00881460"/>
    <w:rsid w:val="00883744"/>
    <w:rsid w:val="00883D7F"/>
    <w:rsid w:val="0088460D"/>
    <w:rsid w:val="008846FC"/>
    <w:rsid w:val="00892E3E"/>
    <w:rsid w:val="008A16F3"/>
    <w:rsid w:val="008A3E2F"/>
    <w:rsid w:val="008B140D"/>
    <w:rsid w:val="008B1F70"/>
    <w:rsid w:val="008B40CB"/>
    <w:rsid w:val="008C2EA1"/>
    <w:rsid w:val="008D01F1"/>
    <w:rsid w:val="008D5905"/>
    <w:rsid w:val="008D70B4"/>
    <w:rsid w:val="008E236B"/>
    <w:rsid w:val="008E3DD7"/>
    <w:rsid w:val="008F2BA8"/>
    <w:rsid w:val="00905327"/>
    <w:rsid w:val="00905D2D"/>
    <w:rsid w:val="0091104F"/>
    <w:rsid w:val="00911FE7"/>
    <w:rsid w:val="00917D06"/>
    <w:rsid w:val="0092068F"/>
    <w:rsid w:val="00922604"/>
    <w:rsid w:val="00923EFF"/>
    <w:rsid w:val="00927965"/>
    <w:rsid w:val="00927C73"/>
    <w:rsid w:val="0093037C"/>
    <w:rsid w:val="00940389"/>
    <w:rsid w:val="0094150E"/>
    <w:rsid w:val="00942CC8"/>
    <w:rsid w:val="00947BF1"/>
    <w:rsid w:val="009504A5"/>
    <w:rsid w:val="00951F48"/>
    <w:rsid w:val="00952A70"/>
    <w:rsid w:val="00967F54"/>
    <w:rsid w:val="00980DAD"/>
    <w:rsid w:val="00983513"/>
    <w:rsid w:val="009849EA"/>
    <w:rsid w:val="00987E8A"/>
    <w:rsid w:val="009A24A8"/>
    <w:rsid w:val="009A56A1"/>
    <w:rsid w:val="009A5CBF"/>
    <w:rsid w:val="009B1FC3"/>
    <w:rsid w:val="009B2652"/>
    <w:rsid w:val="009C095E"/>
    <w:rsid w:val="009D0214"/>
    <w:rsid w:val="009D245E"/>
    <w:rsid w:val="009D31FE"/>
    <w:rsid w:val="009D6950"/>
    <w:rsid w:val="009D7132"/>
    <w:rsid w:val="009E5671"/>
    <w:rsid w:val="009E691B"/>
    <w:rsid w:val="009F4258"/>
    <w:rsid w:val="009F4334"/>
    <w:rsid w:val="00A01201"/>
    <w:rsid w:val="00A033AC"/>
    <w:rsid w:val="00A146E2"/>
    <w:rsid w:val="00A215AE"/>
    <w:rsid w:val="00A26734"/>
    <w:rsid w:val="00A268E6"/>
    <w:rsid w:val="00A26D5A"/>
    <w:rsid w:val="00A34058"/>
    <w:rsid w:val="00A40696"/>
    <w:rsid w:val="00A56D16"/>
    <w:rsid w:val="00A6010B"/>
    <w:rsid w:val="00A63A14"/>
    <w:rsid w:val="00A73D85"/>
    <w:rsid w:val="00A75D1C"/>
    <w:rsid w:val="00A879FA"/>
    <w:rsid w:val="00A91B46"/>
    <w:rsid w:val="00A9209F"/>
    <w:rsid w:val="00A948A2"/>
    <w:rsid w:val="00A95090"/>
    <w:rsid w:val="00A952E4"/>
    <w:rsid w:val="00A96B70"/>
    <w:rsid w:val="00A97540"/>
    <w:rsid w:val="00AA003A"/>
    <w:rsid w:val="00AB6DE2"/>
    <w:rsid w:val="00AC171F"/>
    <w:rsid w:val="00AC6422"/>
    <w:rsid w:val="00AD2E24"/>
    <w:rsid w:val="00AD4E4F"/>
    <w:rsid w:val="00AD655E"/>
    <w:rsid w:val="00AE150F"/>
    <w:rsid w:val="00AE2379"/>
    <w:rsid w:val="00AE2CB8"/>
    <w:rsid w:val="00AE2EED"/>
    <w:rsid w:val="00AE480B"/>
    <w:rsid w:val="00AF3227"/>
    <w:rsid w:val="00AF388E"/>
    <w:rsid w:val="00AF4107"/>
    <w:rsid w:val="00B01573"/>
    <w:rsid w:val="00B030B3"/>
    <w:rsid w:val="00B03194"/>
    <w:rsid w:val="00B06403"/>
    <w:rsid w:val="00B11824"/>
    <w:rsid w:val="00B24977"/>
    <w:rsid w:val="00B256E9"/>
    <w:rsid w:val="00B26251"/>
    <w:rsid w:val="00B31425"/>
    <w:rsid w:val="00B373A7"/>
    <w:rsid w:val="00B40788"/>
    <w:rsid w:val="00B45896"/>
    <w:rsid w:val="00B51C51"/>
    <w:rsid w:val="00B53E6F"/>
    <w:rsid w:val="00B542C7"/>
    <w:rsid w:val="00B57E21"/>
    <w:rsid w:val="00B60DA6"/>
    <w:rsid w:val="00B67FC6"/>
    <w:rsid w:val="00B771A3"/>
    <w:rsid w:val="00B77DAE"/>
    <w:rsid w:val="00B858F1"/>
    <w:rsid w:val="00B9598E"/>
    <w:rsid w:val="00B9767D"/>
    <w:rsid w:val="00BA287A"/>
    <w:rsid w:val="00BA5068"/>
    <w:rsid w:val="00BB0F48"/>
    <w:rsid w:val="00BC5A95"/>
    <w:rsid w:val="00BC76CF"/>
    <w:rsid w:val="00BD0AB7"/>
    <w:rsid w:val="00BD4DDB"/>
    <w:rsid w:val="00BF0A18"/>
    <w:rsid w:val="00BF7E92"/>
    <w:rsid w:val="00C0429F"/>
    <w:rsid w:val="00C06FA1"/>
    <w:rsid w:val="00C1698E"/>
    <w:rsid w:val="00C16AA6"/>
    <w:rsid w:val="00C202B5"/>
    <w:rsid w:val="00C33884"/>
    <w:rsid w:val="00C3703E"/>
    <w:rsid w:val="00C51628"/>
    <w:rsid w:val="00C53424"/>
    <w:rsid w:val="00C56257"/>
    <w:rsid w:val="00C60DC8"/>
    <w:rsid w:val="00C71C90"/>
    <w:rsid w:val="00C71E89"/>
    <w:rsid w:val="00C74181"/>
    <w:rsid w:val="00C76CCB"/>
    <w:rsid w:val="00C84A3C"/>
    <w:rsid w:val="00C91F5B"/>
    <w:rsid w:val="00C93505"/>
    <w:rsid w:val="00C93F0F"/>
    <w:rsid w:val="00C941E0"/>
    <w:rsid w:val="00CA4D6B"/>
    <w:rsid w:val="00CB2248"/>
    <w:rsid w:val="00CC3679"/>
    <w:rsid w:val="00CC492E"/>
    <w:rsid w:val="00CC4FB3"/>
    <w:rsid w:val="00CC760D"/>
    <w:rsid w:val="00CD1047"/>
    <w:rsid w:val="00CD3D1E"/>
    <w:rsid w:val="00CD40D4"/>
    <w:rsid w:val="00CD66FE"/>
    <w:rsid w:val="00CE1E5B"/>
    <w:rsid w:val="00CE58A6"/>
    <w:rsid w:val="00CF2CE1"/>
    <w:rsid w:val="00D045B2"/>
    <w:rsid w:val="00D048BC"/>
    <w:rsid w:val="00D12F1E"/>
    <w:rsid w:val="00D13760"/>
    <w:rsid w:val="00D14904"/>
    <w:rsid w:val="00D17A2F"/>
    <w:rsid w:val="00D2255F"/>
    <w:rsid w:val="00D22587"/>
    <w:rsid w:val="00D234EA"/>
    <w:rsid w:val="00D238FC"/>
    <w:rsid w:val="00D24C6B"/>
    <w:rsid w:val="00D2558A"/>
    <w:rsid w:val="00D31B10"/>
    <w:rsid w:val="00D32FE8"/>
    <w:rsid w:val="00D41A55"/>
    <w:rsid w:val="00D42088"/>
    <w:rsid w:val="00D427DD"/>
    <w:rsid w:val="00D525D6"/>
    <w:rsid w:val="00D567F2"/>
    <w:rsid w:val="00D628C3"/>
    <w:rsid w:val="00D63110"/>
    <w:rsid w:val="00D64C84"/>
    <w:rsid w:val="00D65812"/>
    <w:rsid w:val="00D71252"/>
    <w:rsid w:val="00D72348"/>
    <w:rsid w:val="00D72B45"/>
    <w:rsid w:val="00D731BC"/>
    <w:rsid w:val="00D8106C"/>
    <w:rsid w:val="00D81F88"/>
    <w:rsid w:val="00D924AD"/>
    <w:rsid w:val="00D940A3"/>
    <w:rsid w:val="00DA7DE4"/>
    <w:rsid w:val="00DB1066"/>
    <w:rsid w:val="00DB144F"/>
    <w:rsid w:val="00DB1D69"/>
    <w:rsid w:val="00DB2A82"/>
    <w:rsid w:val="00DD43B2"/>
    <w:rsid w:val="00DE1CFC"/>
    <w:rsid w:val="00DE61D6"/>
    <w:rsid w:val="00DE6C23"/>
    <w:rsid w:val="00DF2E41"/>
    <w:rsid w:val="00E0000D"/>
    <w:rsid w:val="00E00587"/>
    <w:rsid w:val="00E03A93"/>
    <w:rsid w:val="00E10FDD"/>
    <w:rsid w:val="00E13C1F"/>
    <w:rsid w:val="00E15536"/>
    <w:rsid w:val="00E161C8"/>
    <w:rsid w:val="00E234DD"/>
    <w:rsid w:val="00E23E3C"/>
    <w:rsid w:val="00E2445C"/>
    <w:rsid w:val="00E26059"/>
    <w:rsid w:val="00E32775"/>
    <w:rsid w:val="00E36CA3"/>
    <w:rsid w:val="00E37F1E"/>
    <w:rsid w:val="00E41E87"/>
    <w:rsid w:val="00E44867"/>
    <w:rsid w:val="00E50516"/>
    <w:rsid w:val="00E6186C"/>
    <w:rsid w:val="00E63CAD"/>
    <w:rsid w:val="00E7057F"/>
    <w:rsid w:val="00E72D91"/>
    <w:rsid w:val="00E838B6"/>
    <w:rsid w:val="00E9299F"/>
    <w:rsid w:val="00E941F4"/>
    <w:rsid w:val="00E96274"/>
    <w:rsid w:val="00E97800"/>
    <w:rsid w:val="00EA6087"/>
    <w:rsid w:val="00EA62A5"/>
    <w:rsid w:val="00EA7238"/>
    <w:rsid w:val="00EB23FA"/>
    <w:rsid w:val="00EB42C8"/>
    <w:rsid w:val="00EB5C73"/>
    <w:rsid w:val="00EC1186"/>
    <w:rsid w:val="00EC5757"/>
    <w:rsid w:val="00ED1EBE"/>
    <w:rsid w:val="00ED335C"/>
    <w:rsid w:val="00ED68AE"/>
    <w:rsid w:val="00EE26BD"/>
    <w:rsid w:val="00EE3747"/>
    <w:rsid w:val="00EE4565"/>
    <w:rsid w:val="00EF0438"/>
    <w:rsid w:val="00EF4F99"/>
    <w:rsid w:val="00EF51FE"/>
    <w:rsid w:val="00EF5B8E"/>
    <w:rsid w:val="00F00F6E"/>
    <w:rsid w:val="00F058B0"/>
    <w:rsid w:val="00F076B0"/>
    <w:rsid w:val="00F15972"/>
    <w:rsid w:val="00F15FFD"/>
    <w:rsid w:val="00F17390"/>
    <w:rsid w:val="00F3133D"/>
    <w:rsid w:val="00F34890"/>
    <w:rsid w:val="00F35740"/>
    <w:rsid w:val="00F576C1"/>
    <w:rsid w:val="00F60BE7"/>
    <w:rsid w:val="00F64130"/>
    <w:rsid w:val="00F709A2"/>
    <w:rsid w:val="00F72746"/>
    <w:rsid w:val="00F779A6"/>
    <w:rsid w:val="00F834ED"/>
    <w:rsid w:val="00F842F6"/>
    <w:rsid w:val="00F974DE"/>
    <w:rsid w:val="00FA16A2"/>
    <w:rsid w:val="00FA2C2B"/>
    <w:rsid w:val="00FA3755"/>
    <w:rsid w:val="00FA6159"/>
    <w:rsid w:val="00FA6936"/>
    <w:rsid w:val="00FB2924"/>
    <w:rsid w:val="00FC56BA"/>
    <w:rsid w:val="00FD01E5"/>
    <w:rsid w:val="00FD5353"/>
    <w:rsid w:val="00FD56EA"/>
    <w:rsid w:val="00FD6714"/>
    <w:rsid w:val="00FE1ADF"/>
    <w:rsid w:val="00FE399F"/>
    <w:rsid w:val="00FE40CB"/>
    <w:rsid w:val="00FF3A82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4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93505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F3489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F348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B3F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F3FF6C34FC96838370AA7DE384F8F7F3FB92127BE96A0C6CC5B0A165D75D094D34E62A7D93FB4V9OCL" TargetMode="External"/><Relationship Id="rId13" Type="http://schemas.openxmlformats.org/officeDocument/2006/relationships/hyperlink" Target="consultantplus://offline/ref=8ADF3FF6C34FC96838370AA7DE384F8F7F3FB92127BE96A0C6CC5B0A16V5ODL" TargetMode="External"/><Relationship Id="rId18" Type="http://schemas.openxmlformats.org/officeDocument/2006/relationships/hyperlink" Target="consultantplus://offline/ref=8ADF3FF6C34FC96838370AA7DE384F8F7F32BB2722BB96A0C6CC5B0A165D75D094D34E62A7D93EB7V9O8L" TargetMode="External"/><Relationship Id="rId26" Type="http://schemas.openxmlformats.org/officeDocument/2006/relationships/hyperlink" Target="consultantplus://offline/ref=8ADF3FF6C34FC96838370AA7DE384F8F7F3FB92127BE96A0C6CC5B0A165D75D094D34E62A7D839BEV9O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DF3FF6C34FC96838370AA7DE384F8F7F3FB92127BE96A0C6CC5B0A165D75D094D34E62A7D93FBEV9OCL" TargetMode="External"/><Relationship Id="rId34" Type="http://schemas.openxmlformats.org/officeDocument/2006/relationships/hyperlink" Target="consultantplus://offline/ref=8ADF3FF6C34FC96838370AA7DE384F8F7F30B32820B796A0C6CC5B0A165D75D094D34E62A7D93EB7V9OBL" TargetMode="External"/><Relationship Id="rId7" Type="http://schemas.openxmlformats.org/officeDocument/2006/relationships/hyperlink" Target="consultantplus://offline/ref=8ADF3FF6C34FC96838370AA7DE384F8F7F3FB92127BE96A0C6CC5B0A165D75D094D34E62A7D93FB3V9O9L" TargetMode="External"/><Relationship Id="rId12" Type="http://schemas.openxmlformats.org/officeDocument/2006/relationships/hyperlink" Target="consultantplus://offline/ref=8ADF3FF6C34FC96838370AA7DE384F8F7F3FB92127BE96A0C6CC5B0A165D75D094D34E62A7D93FB7V9O9L" TargetMode="External"/><Relationship Id="rId17" Type="http://schemas.openxmlformats.org/officeDocument/2006/relationships/hyperlink" Target="consultantplus://offline/ref=8ADF3FF6C34FC96838370AA7DE384F8F7F3FB92127BE96A0C6CC5B0A165D75D094D34E62A7D93CB0V9ODL" TargetMode="External"/><Relationship Id="rId25" Type="http://schemas.openxmlformats.org/officeDocument/2006/relationships/hyperlink" Target="consultantplus://offline/ref=8ADF3FF6C34FC96838370AA7DE384F8F7F3FB92127BE96A0C6CC5B0A165D75D094D34E62A7D83CBEV9OBL" TargetMode="External"/><Relationship Id="rId33" Type="http://schemas.openxmlformats.org/officeDocument/2006/relationships/hyperlink" Target="consultantplus://offline/ref=8ADF3FF6C34FC96838370AA7DE384F8F7F30B32820B796A0C6CC5B0A165D75D094D34E62A7D93EB7V9O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DF3FF6C34FC96838370AA7DE384F8F7F3FB92127BE96A0C6CC5B0A165D75D094D34E62A7D83DB1V9OEL" TargetMode="External"/><Relationship Id="rId20" Type="http://schemas.openxmlformats.org/officeDocument/2006/relationships/hyperlink" Target="consultantplus://offline/ref=8ADF3FF6C34FC96838370AA7DE384F8F7F3FB92127BE96A0C6CC5B0A165D75D094D34E62A7D93FB7V9O9L" TargetMode="External"/><Relationship Id="rId29" Type="http://schemas.openxmlformats.org/officeDocument/2006/relationships/hyperlink" Target="consultantplus://offline/ref=8ADF3FF6C34FC96838370AA7DE384F8F7F3FB92127BE96A0C6CC5B0A165D75D094D34E62A7D83CBEV9OB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DF3FF6C34FC96838370AA7DE384F8F7F3FB92127BE96A0C6CC5B0A165D75D094D34E62VAO7L" TargetMode="External"/><Relationship Id="rId24" Type="http://schemas.openxmlformats.org/officeDocument/2006/relationships/hyperlink" Target="consultantplus://offline/ref=8ADF3FF6C34FC96838370AA7DE384F8F7F3FB92127BE96A0C6CC5B0A165D75D094D34E62A7D837B3V9O0L" TargetMode="External"/><Relationship Id="rId32" Type="http://schemas.openxmlformats.org/officeDocument/2006/relationships/hyperlink" Target="consultantplus://offline/ref=8ADF3FF6C34FC96838370AA7DE384F8F7F30B32820B796A0C6CC5B0A165D75D094D34E62A7D93EB7V9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DF3FF6C34FC96838370AA7DE384F8F7F3FB92127BE96A0C6CC5B0A165D75D094D34E62A7D93FB1V9OBL" TargetMode="External"/><Relationship Id="rId23" Type="http://schemas.openxmlformats.org/officeDocument/2006/relationships/hyperlink" Target="consultantplus://offline/ref=8ADF3FF6C34FC96838370AA7DE384F8F7F3FB92127BE96A0C6CC5B0A165D75D094D34E62A7D837B3V9OFL" TargetMode="External"/><Relationship Id="rId28" Type="http://schemas.openxmlformats.org/officeDocument/2006/relationships/hyperlink" Target="consultantplus://offline/ref=8ADF3FF6C34FC96838370AA7DE384F8F7F3FB92127BE96A0C6CC5B0A165D75D094D34E62A7D837B3V9O0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ADF3FF6C34FC96838370AA7DE384F8F7F3FB92127BE96A0C6CC5B0A165D75D094D34EV6OAL" TargetMode="External"/><Relationship Id="rId19" Type="http://schemas.openxmlformats.org/officeDocument/2006/relationships/hyperlink" Target="consultantplus://offline/ref=8ADF3FF6C34FC96838370AA7DE384F8F7F32BB2722BB96A0C6CC5B0A165D75D094D34E62A7D93EB7V9O8L" TargetMode="External"/><Relationship Id="rId31" Type="http://schemas.openxmlformats.org/officeDocument/2006/relationships/hyperlink" Target="consultantplus://offline/ref=8ADF3FF6C34FC96838370AA7DE384F8F7F30B32820B796A0C6CC5B0A165D75D094D34E62A7D93EB7V9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F3FF6C34FC96838370AA7DE384F8F7F3FB92127BE96A0C6CC5B0A165D75D094D34E62VAO7L" TargetMode="External"/><Relationship Id="rId14" Type="http://schemas.openxmlformats.org/officeDocument/2006/relationships/hyperlink" Target="consultantplus://offline/ref=8ADF3FF6C34FC96838370AA7DE384F8F7F3FB92127BE96A0C6CC5B0A165D75D094D34E62A7D93FB7V9O9L" TargetMode="External"/><Relationship Id="rId22" Type="http://schemas.openxmlformats.org/officeDocument/2006/relationships/hyperlink" Target="consultantplus://offline/ref=8ADF3FF6C34FC96838370AA7DE384F8F7F3FB92127BE96A0C6CC5B0A165D75D094D34E62A7D93FB1V9OAL" TargetMode="External"/><Relationship Id="rId27" Type="http://schemas.openxmlformats.org/officeDocument/2006/relationships/hyperlink" Target="consultantplus://offline/ref=8ADF3FF6C34FC96838370AA7DE384F8F7F3FB92127BE96A0C6CC5B0A165D75D094D34E62A7D837B3V9OFL" TargetMode="External"/><Relationship Id="rId30" Type="http://schemas.openxmlformats.org/officeDocument/2006/relationships/hyperlink" Target="consultantplus://offline/ref=8ADF3FF6C34FC96838370AA7DE384F8F7F3FB92127BE96A0C6CC5B0A165D75D094D34E62A7D93FB2V9OF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761D-7B22-4095-A320-33AF6419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30364</CharactersWithSpaces>
  <SharedDoc>false</SharedDoc>
  <HLinks>
    <vt:vector size="306" baseType="variant">
      <vt:variant>
        <vt:i4>3473516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consultantplus://offline/ref=8ADF3FF6C34FC96838370AA7DE384F8F7F30B32820B796A0C6CC5B0A165D75D094D34E62A7D93EB7V9OBL</vt:lpwstr>
      </vt:variant>
      <vt:variant>
        <vt:lpwstr/>
      </vt:variant>
      <vt:variant>
        <vt:i4>3473516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consultantplus://offline/ref=8ADF3FF6C34FC96838370AA7DE384F8F7F30B32820B796A0C6CC5B0A165D75D094D34E62A7D93EB7V9OBL</vt:lpwstr>
      </vt:variant>
      <vt:variant>
        <vt:lpwstr/>
      </vt:variant>
      <vt:variant>
        <vt:i4>3473516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consultantplus://offline/ref=8ADF3FF6C34FC96838370AA7DE384F8F7F30B32820B796A0C6CC5B0A165D75D094D34E62A7D93EB7V9OBL</vt:lpwstr>
      </vt:variant>
      <vt:variant>
        <vt:lpwstr/>
      </vt:variant>
      <vt:variant>
        <vt:i4>3473516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consultantplus://offline/ref=8ADF3FF6C34FC96838370AA7DE384F8F7F30B32820B796A0C6CC5B0A165D75D094D34E62A7D93EB7V9OBL</vt:lpwstr>
      </vt:variant>
      <vt:variant>
        <vt:lpwstr/>
      </vt:variant>
      <vt:variant>
        <vt:i4>6553650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3473518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consultantplus://offline/ref=8ADF3FF6C34FC96838370AA7DE384F8F7F3FB92127BE96A0C6CC5B0A165D75D094D34E62A7D93FB2V9OFL</vt:lpwstr>
      </vt:variant>
      <vt:variant>
        <vt:lpwstr/>
      </vt:variant>
      <vt:variant>
        <vt:i4>6750258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6684722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3473469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consultantplus://offline/ref=8ADF3FF6C34FC96838370AA7DE384F8F7F32BB2722BB96A0C6CC5B0A165D75D094D34E62A7D93EB7V9O8L</vt:lpwstr>
      </vt:variant>
      <vt:variant>
        <vt:lpwstr/>
      </vt:variant>
      <vt:variant>
        <vt:i4>6684722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3473469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consultantplus://offline/ref=8ADF3FF6C34FC96838370AA7DE384F8F7F32BB2722BB96A0C6CC5B0A165D75D094D34E62A7D93EB7V9O8L</vt:lpwstr>
      </vt:variant>
      <vt:variant>
        <vt:lpwstr/>
      </vt:variant>
      <vt:variant>
        <vt:i4>6422579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3473465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consultantplus://offline/ref=8ADF3FF6C34FC96838370AA7DE384F8F7F3FB92127BE96A0C6CC5B0A165D75D094D34E62A7D83CBEV9OBL</vt:lpwstr>
      </vt:variant>
      <vt:variant>
        <vt:lpwstr/>
      </vt:variant>
      <vt:variant>
        <vt:i4>3473513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consultantplus://offline/ref=8ADF3FF6C34FC96838370AA7DE384F8F7F3FB92127BE96A0C6CC5B0A165D75D094D34E62A7D837B3V9O0L</vt:lpwstr>
      </vt:variant>
      <vt:variant>
        <vt:lpwstr/>
      </vt:variant>
      <vt:variant>
        <vt:i4>3473471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consultantplus://offline/ref=8ADF3FF6C34FC96838370AA7DE384F8F7F3FB92127BE96A0C6CC5B0A165D75D094D34E62A7D837B3V9OFL</vt:lpwstr>
      </vt:variant>
      <vt:variant>
        <vt:lpwstr/>
      </vt:variant>
      <vt:variant>
        <vt:i4>3473457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consultantplus://offline/ref=8ADF3FF6C34FC96838370AA7DE384F8F7F3FB92127BE96A0C6CC5B0A165D75D094D34E62A7D839BEV9O0L</vt:lpwstr>
      </vt:variant>
      <vt:variant>
        <vt:lpwstr/>
      </vt:variant>
      <vt:variant>
        <vt:i4>3473465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consultantplus://offline/ref=8ADF3FF6C34FC96838370AA7DE384F8F7F3FB92127BE96A0C6CC5B0A165D75D094D34E62A7D83CBEV9OBL</vt:lpwstr>
      </vt:variant>
      <vt:variant>
        <vt:lpwstr/>
      </vt:variant>
      <vt:variant>
        <vt:i4>3473513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consultantplus://offline/ref=8ADF3FF6C34FC96838370AA7DE384F8F7F3FB92127BE96A0C6CC5B0A165D75D094D34E62A7D837B3V9O0L</vt:lpwstr>
      </vt:variant>
      <vt:variant>
        <vt:lpwstr/>
      </vt:variant>
      <vt:variant>
        <vt:i4>3473471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consultantplus://offline/ref=8ADF3FF6C34FC96838370AA7DE384F8F7F3FB92127BE96A0C6CC5B0A165D75D094D34E62A7D837B3V9OFL</vt:lpwstr>
      </vt:variant>
      <vt:variant>
        <vt:lpwstr/>
      </vt:variant>
      <vt:variant>
        <vt:i4>6357049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consultantplus://offline/ref=8ADF3FF6C34FC96838370AA7DE384F8F7F3FB92127BE96A0C6CC5B0A165D75D094D34E61VAO0L</vt:lpwstr>
      </vt:variant>
      <vt:variant>
        <vt:lpwstr/>
      </vt:variant>
      <vt:variant>
        <vt:i4>3473514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consultantplus://offline/ref=8ADF3FF6C34FC96838370AA7DE384F8F7F3FB92127BE96A0C6CC5B0A165D75D094D34E62A7D93FB1V9OAL</vt:lpwstr>
      </vt:variant>
      <vt:variant>
        <vt:lpwstr/>
      </vt:variant>
      <vt:variant>
        <vt:i4>3473468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consultantplus://offline/ref=8ADF3FF6C34FC96838370AA7DE384F8F7F3FB92127BE96A0C6CC5B0A165D75D094D34E62A7D93FBEV9OCL</vt:lpwstr>
      </vt:variant>
      <vt:variant>
        <vt:lpwstr/>
      </vt:variant>
      <vt:variant>
        <vt:i4>3473460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consultantplus://offline/ref=8ADF3FF6C34FC96838370AA7DE384F8F7F3FB92127BE96A0C6CC5B0A165D75D094D34E62A7D93FB7V9O9L</vt:lpwstr>
      </vt:variant>
      <vt:variant>
        <vt:lpwstr/>
      </vt:variant>
      <vt:variant>
        <vt:i4>5767170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3473469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consultantplus://offline/ref=8ADF3FF6C34FC96838370AA7DE384F8F7F32BB2722BB96A0C6CC5B0A165D75D094D34E62A7D93EB7V9O8L</vt:lpwstr>
      </vt:variant>
      <vt:variant>
        <vt:lpwstr/>
      </vt:variant>
      <vt:variant>
        <vt:i4>3473469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consultantplus://offline/ref=8ADF3FF6C34FC96838370AA7DE384F8F7F32BB2722BB96A0C6CC5B0A165D75D094D34E62A7D93EB7V9O8L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3473515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consultantplus://offline/ref=8ADF3FF6C34FC96838370AA7DE384F8F7F3FB92127BE96A0C6CC5B0A165D75D094D34E62A7D93CB0V9ODL</vt:lpwstr>
      </vt:variant>
      <vt:variant>
        <vt:lpwstr/>
      </vt:variant>
      <vt:variant>
        <vt:i4>3473517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consultantplus://offline/ref=8ADF3FF6C34FC96838370AA7DE384F8F7F3FB92127BE96A0C6CC5B0A165D75D094D34E62A7D83DB1V9OEL</vt:lpwstr>
      </vt:variant>
      <vt:variant>
        <vt:lpwstr/>
      </vt:variant>
      <vt:variant>
        <vt:i4>3473513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consultantplus://offline/ref=8ADF3FF6C34FC96838370AA7DE384F8F7F3FB92127BE96A0C6CC5B0A165D75D094D34E62A7D93FB1V9OBL</vt:lpwstr>
      </vt:variant>
      <vt:variant>
        <vt:lpwstr/>
      </vt:variant>
      <vt:variant>
        <vt:i4>3473460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consultantplus://offline/ref=8ADF3FF6C34FC96838370AA7DE384F8F7F3FB92127BE96A0C6CC5B0A165D75D094D34E62A7D93FB7V9O9L</vt:lpwstr>
      </vt:variant>
      <vt:variant>
        <vt:lpwstr/>
      </vt:variant>
      <vt:variant>
        <vt:i4>5767179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consultantplus://offline/ref=8ADF3FF6C34FC96838370AA7DE384F8F7F3FB92127BE96A0C6CC5B0A16V5ODL</vt:lpwstr>
      </vt:variant>
      <vt:variant>
        <vt:lpwstr/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3473460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consultantplus://offline/ref=8ADF3FF6C34FC96838370AA7DE384F8F7F3FB92127BE96A0C6CC5B0A165D75D094D34E62A7D93FB7V9O9L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6357053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consultantplus://offline/ref=8ADF3FF6C34FC96838370AA7DE384F8F7F3FB92127BE96A0C6CC5B0A165D75D094D34E62VAO7L</vt:lpwstr>
      </vt:variant>
      <vt:variant>
        <vt:lpwstr/>
      </vt:variant>
      <vt:variant>
        <vt:i4>5701646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consultantplus://offline/ref=8ADF3FF6C34FC96838370AA7DE384F8F7F3FB92127BE96A0C6CC5B0A165D75D094D34EV6OAL</vt:lpwstr>
      </vt:variant>
      <vt:variant>
        <vt:lpwstr/>
      </vt:variant>
      <vt:variant>
        <vt:i4>6357053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consultantplus://offline/ref=8ADF3FF6C34FC96838370AA7DE384F8F7F3FB92127BE96A0C6CC5B0A165D75D094D34E62VAO7L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consultantplus://offline/ref=8ADF3FF6C34FC96838370AA7DE384F8F7F3FB92127BE96A0C6CC5B0A165D75D094D34E62A7D93FB4V9OCL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consultantplus://offline/ref=8ADF3FF6C34FC96838370AA7DE384F8F7F3FB92127BE96A0C6CC5B0A165D75D094D34E62A7D93FB3V9O9L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consultantplus://offline/ref=8ADF3FF6C34FC96838370AA7DE384F8F7F3FB92127BE96A0C6CC5B0A165D75D094D34E62A7D93FB3V9O9L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7</cp:revision>
  <cp:lastPrinted>2015-08-20T10:37:00Z</cp:lastPrinted>
  <dcterms:created xsi:type="dcterms:W3CDTF">2016-02-04T05:57:00Z</dcterms:created>
  <dcterms:modified xsi:type="dcterms:W3CDTF">2016-02-04T06:18:00Z</dcterms:modified>
</cp:coreProperties>
</file>